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85984174"/>
        <w:docPartObj>
          <w:docPartGallery w:val="Cover Pages"/>
          <w:docPartUnique/>
        </w:docPartObj>
      </w:sdtPr>
      <w:sdtEndPr/>
      <w:sdtContent>
        <w:p w14:paraId="6F8A4C77" w14:textId="63A46AC0" w:rsidR="00054A1C" w:rsidRPr="00FB1213" w:rsidRDefault="00AD6888" w:rsidP="00AF4D63">
          <w:pPr>
            <w:rPr>
              <w:rFonts w:asciiTheme="majorHAnsi" w:eastAsiaTheme="majorEastAsia" w:hAnsiTheme="majorHAnsi" w:cstheme="majorBidi"/>
              <w:b/>
              <w:color w:val="005EB8" w:themeColor="accent1"/>
              <w:spacing w:val="-10"/>
              <w:kern w:val="28"/>
              <w:sz w:val="96"/>
              <w:szCs w:val="56"/>
            </w:rPr>
          </w:pPr>
          <w:r>
            <w:rPr>
              <w:rStyle w:val="TitleChar"/>
            </w:rPr>
            <w:t>Patient Representative Information Sheet</w:t>
          </w:r>
        </w:p>
        <w:p w14:paraId="48298409" w14:textId="3E35B5FB" w:rsidR="00EA7AA3" w:rsidRDefault="00AD6888" w:rsidP="005D19C6">
          <w:pPr>
            <w:pStyle w:val="Heading1"/>
          </w:pPr>
          <w:r>
            <w:t>Phlebotomy Clinical Design Group</w:t>
          </w:r>
          <w:r w:rsidR="00A9571D">
            <w:t xml:space="preserve"> and Steering Group</w:t>
          </w:r>
        </w:p>
        <w:p w14:paraId="095A52A7" w14:textId="1AFD1275" w:rsidR="00AD6888" w:rsidRPr="00AD6888" w:rsidRDefault="00751788" w:rsidP="00AD6888">
          <w:r>
            <w:t>13.07.2021 FINAL</w:t>
          </w:r>
        </w:p>
        <w:p w14:paraId="4DF7F611" w14:textId="054BC9B1" w:rsidR="009F1CB2" w:rsidRDefault="009F1CB2" w:rsidP="00AF4D63"/>
        <w:p w14:paraId="0C88DAA6" w14:textId="7938D61D" w:rsidR="009F1CB2" w:rsidRDefault="009F1CB2" w:rsidP="00AF4D63"/>
        <w:p w14:paraId="147AFF23" w14:textId="4D9AAB12" w:rsidR="009F1CB2" w:rsidRDefault="009F1CB2" w:rsidP="00AF4D63"/>
        <w:p w14:paraId="41A1A4B6" w14:textId="7138A56B" w:rsidR="009F1CB2" w:rsidRDefault="009F1CB2" w:rsidP="00AF4D63"/>
        <w:p w14:paraId="252EE8C4" w14:textId="13A47A74" w:rsidR="009F1CB2" w:rsidRDefault="009F1CB2" w:rsidP="00AF4D63"/>
        <w:p w14:paraId="27FA600D" w14:textId="4B439722" w:rsidR="009F1CB2" w:rsidRDefault="009F1CB2" w:rsidP="00AF4D63"/>
        <w:p w14:paraId="7B09C6F8" w14:textId="41230D35" w:rsidR="009F1CB2" w:rsidRDefault="009F1CB2" w:rsidP="00AF4D63"/>
        <w:p w14:paraId="78BE807E" w14:textId="3F546499" w:rsidR="009F1CB2" w:rsidRDefault="009F1CB2" w:rsidP="00AF4D63"/>
        <w:p w14:paraId="23A4211E" w14:textId="77777777" w:rsidR="009F1CB2" w:rsidRDefault="009F1CB2" w:rsidP="00AF4D63"/>
        <w:p w14:paraId="23AF092D" w14:textId="4D22F44B" w:rsidR="009F1CB2" w:rsidRDefault="009F1CB2" w:rsidP="00AF4D63"/>
        <w:p w14:paraId="5102CE6A" w14:textId="77777777" w:rsidR="00DE4911" w:rsidRDefault="00DE4911" w:rsidP="00AF4D63"/>
        <w:p w14:paraId="54E6E2ED" w14:textId="79633F8F" w:rsidR="00922216" w:rsidRDefault="000855FF" w:rsidP="00AF4D63">
          <w:pPr>
            <w:rPr>
              <w:noProof/>
            </w:rPr>
          </w:pPr>
          <w:r>
            <w:rPr>
              <w:noProof/>
              <w:lang w:val="en-GB" w:eastAsia="en-GB"/>
            </w:rPr>
            <w:drawing>
              <wp:inline distT="0" distB="0" distL="0" distR="0" wp14:anchorId="5BFC651C" wp14:editId="2199FA48">
                <wp:extent cx="6629219" cy="2098493"/>
                <wp:effectExtent l="0" t="0" r="635" b="0"/>
                <wp:docPr id="1" name="Picture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stretch>
                          <a:fillRect/>
                        </a:stretch>
                      </pic:blipFill>
                      <pic:spPr>
                        <a:xfrm>
                          <a:off x="0" y="0"/>
                          <a:ext cx="6665660" cy="2110028"/>
                        </a:xfrm>
                        <a:prstGeom prst="rect">
                          <a:avLst/>
                        </a:prstGeom>
                      </pic:spPr>
                    </pic:pic>
                  </a:graphicData>
                </a:graphic>
              </wp:inline>
            </w:drawing>
          </w:r>
        </w:p>
        <w:p w14:paraId="5302BA0B" w14:textId="25B027FD" w:rsidR="0065586D" w:rsidRDefault="00751788" w:rsidP="00AF4D63">
          <w:pPr>
            <w:sectPr w:rsidR="0065586D" w:rsidSect="00FD1BD7">
              <w:headerReference w:type="default" r:id="rId12"/>
              <w:footerReference w:type="even" r:id="rId13"/>
              <w:footerReference w:type="default" r:id="rId14"/>
              <w:headerReference w:type="first" r:id="rId15"/>
              <w:footerReference w:type="first" r:id="rId16"/>
              <w:pgSz w:w="11900" w:h="16840"/>
              <w:pgMar w:top="3533" w:right="720" w:bottom="720" w:left="720" w:header="709" w:footer="238" w:gutter="0"/>
              <w:pgNumType w:start="1"/>
              <w:cols w:space="708"/>
              <w:titlePg/>
              <w:docGrid w:linePitch="360"/>
            </w:sectPr>
          </w:pPr>
        </w:p>
      </w:sdtContent>
    </w:sdt>
    <w:p w14:paraId="62A55903" w14:textId="0EBB1931" w:rsidR="00D04B41" w:rsidRPr="00AD6888" w:rsidRDefault="00AD6888" w:rsidP="00036961">
      <w:pPr>
        <w:rPr>
          <w:rFonts w:ascii="Arial" w:hAnsi="Arial" w:cs="Arial"/>
          <w:b/>
        </w:rPr>
      </w:pPr>
      <w:r w:rsidRPr="00AD6888">
        <w:rPr>
          <w:rFonts w:ascii="Arial" w:hAnsi="Arial" w:cs="Arial"/>
          <w:b/>
        </w:rPr>
        <w:lastRenderedPageBreak/>
        <w:t>Information Pack</w:t>
      </w:r>
    </w:p>
    <w:p w14:paraId="4537F52A" w14:textId="5EF9C977" w:rsidR="00AD6888" w:rsidRDefault="00AD6888" w:rsidP="00AD6888">
      <w:pPr>
        <w:rPr>
          <w:rFonts w:ascii="Arial" w:hAnsi="Arial" w:cs="Arial"/>
        </w:rPr>
      </w:pPr>
      <w:r w:rsidRPr="00883329">
        <w:rPr>
          <w:rFonts w:ascii="Arial" w:hAnsi="Arial" w:cs="Arial"/>
        </w:rPr>
        <w:t xml:space="preserve">Thank you for thinking about joining NHS </w:t>
      </w:r>
      <w:r>
        <w:rPr>
          <w:rFonts w:ascii="Arial" w:hAnsi="Arial" w:cs="Arial"/>
        </w:rPr>
        <w:t xml:space="preserve">Shropshire, </w:t>
      </w:r>
      <w:r w:rsidRPr="00883329">
        <w:rPr>
          <w:rFonts w:ascii="Arial" w:hAnsi="Arial" w:cs="Arial"/>
        </w:rPr>
        <w:t xml:space="preserve">Telford and Wrekin Clinical Commissioning Group (CCG) </w:t>
      </w:r>
      <w:r>
        <w:rPr>
          <w:rFonts w:ascii="Arial" w:hAnsi="Arial" w:cs="Arial"/>
        </w:rPr>
        <w:t>as a Patient Representative</w:t>
      </w:r>
      <w:r w:rsidRPr="00883329">
        <w:rPr>
          <w:rFonts w:ascii="Arial" w:hAnsi="Arial" w:cs="Arial"/>
        </w:rPr>
        <w:t xml:space="preserve">. We really appreciate your interest and want to make it as easy as possible for you to </w:t>
      </w:r>
      <w:r>
        <w:rPr>
          <w:rFonts w:ascii="Arial" w:hAnsi="Arial" w:cs="Arial"/>
        </w:rPr>
        <w:t>register an interest</w:t>
      </w:r>
      <w:r w:rsidRPr="00883329">
        <w:rPr>
          <w:rFonts w:ascii="Arial" w:hAnsi="Arial" w:cs="Arial"/>
        </w:rPr>
        <w:t>.</w:t>
      </w:r>
    </w:p>
    <w:p w14:paraId="0EC52D85" w14:textId="77777777" w:rsidR="00AD6888" w:rsidRDefault="00AD6888" w:rsidP="00AD6888">
      <w:pPr>
        <w:rPr>
          <w:rFonts w:ascii="Arial" w:hAnsi="Arial" w:cs="Arial"/>
        </w:rPr>
      </w:pPr>
      <w:r>
        <w:rPr>
          <w:rFonts w:ascii="Arial" w:hAnsi="Arial" w:cs="Arial"/>
        </w:rPr>
        <w:t>We are seeking enthusiastic volunteers for the following roles:</w:t>
      </w:r>
    </w:p>
    <w:p w14:paraId="3D6FF1F3" w14:textId="4C82E20B" w:rsidR="00AD6888" w:rsidRDefault="00AD6888" w:rsidP="00AD6888">
      <w:pPr>
        <w:pStyle w:val="ListParagraph"/>
        <w:numPr>
          <w:ilvl w:val="0"/>
          <w:numId w:val="20"/>
        </w:numPr>
        <w:spacing w:before="0" w:after="200" w:line="276" w:lineRule="auto"/>
        <w:rPr>
          <w:rFonts w:ascii="Arial" w:hAnsi="Arial" w:cs="Arial"/>
          <w:sz w:val="24"/>
          <w:szCs w:val="24"/>
        </w:rPr>
      </w:pPr>
      <w:r>
        <w:rPr>
          <w:rFonts w:ascii="Arial" w:hAnsi="Arial" w:cs="Arial"/>
          <w:sz w:val="24"/>
          <w:szCs w:val="24"/>
        </w:rPr>
        <w:t>Patient Representative for the Phlebotomy Clinical Design Group</w:t>
      </w:r>
    </w:p>
    <w:p w14:paraId="5426A812" w14:textId="1E445C1F" w:rsidR="00A9571D" w:rsidRPr="00E702CF" w:rsidRDefault="00A9571D" w:rsidP="00AD6888">
      <w:pPr>
        <w:pStyle w:val="ListParagraph"/>
        <w:numPr>
          <w:ilvl w:val="0"/>
          <w:numId w:val="20"/>
        </w:numPr>
        <w:spacing w:before="0" w:after="200" w:line="276" w:lineRule="auto"/>
        <w:rPr>
          <w:rFonts w:ascii="Arial" w:hAnsi="Arial" w:cs="Arial"/>
          <w:sz w:val="24"/>
          <w:szCs w:val="24"/>
        </w:rPr>
      </w:pPr>
      <w:r>
        <w:rPr>
          <w:rFonts w:ascii="Arial" w:hAnsi="Arial" w:cs="Arial"/>
          <w:sz w:val="24"/>
          <w:szCs w:val="24"/>
        </w:rPr>
        <w:t>Patient Representative for the Phlebotomy Steering Group</w:t>
      </w:r>
    </w:p>
    <w:p w14:paraId="0AA1DEAF" w14:textId="77777777" w:rsidR="00AD6888" w:rsidRPr="00412C37" w:rsidRDefault="00AD6888" w:rsidP="00AD6888">
      <w:pPr>
        <w:rPr>
          <w:rFonts w:ascii="Arial" w:hAnsi="Arial" w:cs="Arial"/>
          <w:b/>
        </w:rPr>
      </w:pPr>
      <w:r w:rsidRPr="00412C37">
        <w:rPr>
          <w:rFonts w:ascii="Arial" w:hAnsi="Arial" w:cs="Arial"/>
          <w:b/>
        </w:rPr>
        <w:t>About NHS Shropshire, Telford and Wrekin Clinical Commissioning Group (CCG)</w:t>
      </w:r>
    </w:p>
    <w:p w14:paraId="7EE88629" w14:textId="77777777" w:rsidR="00AD6888" w:rsidRPr="00BD00D5" w:rsidRDefault="00AD6888" w:rsidP="00AD6888">
      <w:pPr>
        <w:rPr>
          <w:rFonts w:ascii="Arial" w:hAnsi="Arial" w:cs="Arial"/>
        </w:rPr>
      </w:pPr>
      <w:r w:rsidRPr="00BD00D5">
        <w:rPr>
          <w:rFonts w:ascii="Arial" w:hAnsi="Arial" w:cs="Arial"/>
        </w:rPr>
        <w:t xml:space="preserve">The </w:t>
      </w:r>
      <w:r>
        <w:rPr>
          <w:rFonts w:ascii="Arial" w:hAnsi="Arial" w:cs="Arial"/>
        </w:rPr>
        <w:t xml:space="preserve">new </w:t>
      </w:r>
      <w:r w:rsidRPr="00BD00D5">
        <w:rPr>
          <w:rFonts w:ascii="Arial" w:hAnsi="Arial" w:cs="Arial"/>
        </w:rPr>
        <w:t xml:space="preserve">CCG </w:t>
      </w:r>
      <w:r>
        <w:rPr>
          <w:rFonts w:ascii="Arial" w:hAnsi="Arial" w:cs="Arial"/>
        </w:rPr>
        <w:t xml:space="preserve">was </w:t>
      </w:r>
      <w:r w:rsidRPr="00BD00D5">
        <w:rPr>
          <w:rFonts w:ascii="Arial" w:hAnsi="Arial" w:cs="Arial"/>
        </w:rPr>
        <w:t>established on 1st April 2</w:t>
      </w:r>
      <w:r>
        <w:rPr>
          <w:rFonts w:ascii="Arial" w:hAnsi="Arial" w:cs="Arial"/>
        </w:rPr>
        <w:t xml:space="preserve">021. It replaces the former NHS Shropshire Clinical Commissioning Group and NHS Telford and Wrekin Clinical Commissioning Group and is be responsible for planning and purchasing NHS health and care services for people living in Shropshire and Telford and Wrekin. </w:t>
      </w:r>
    </w:p>
    <w:p w14:paraId="396FC1A4" w14:textId="77777777" w:rsidR="00AD6888" w:rsidRDefault="00AD6888" w:rsidP="00AD6888">
      <w:pPr>
        <w:spacing w:after="0"/>
        <w:rPr>
          <w:rFonts w:ascii="Arial" w:eastAsia="Calibri" w:hAnsi="Arial" w:cs="Arial"/>
          <w:b/>
          <w:bCs/>
        </w:rPr>
      </w:pPr>
      <w:r>
        <w:rPr>
          <w:rFonts w:ascii="Arial" w:eastAsia="Calibri" w:hAnsi="Arial" w:cs="Arial"/>
        </w:rPr>
        <w:t xml:space="preserve">You can find out more about the new CCG </w:t>
      </w:r>
      <w:r w:rsidRPr="0070711A">
        <w:rPr>
          <w:rFonts w:ascii="Arial" w:eastAsia="Calibri" w:hAnsi="Arial" w:cs="Arial"/>
          <w:bCs/>
        </w:rPr>
        <w:t>on our website.</w:t>
      </w:r>
      <w:r>
        <w:rPr>
          <w:rFonts w:ascii="Arial" w:eastAsia="Calibri" w:hAnsi="Arial" w:cs="Arial"/>
          <w:b/>
          <w:bCs/>
        </w:rPr>
        <w:t xml:space="preserve"> </w:t>
      </w:r>
    </w:p>
    <w:p w14:paraId="1464A23F" w14:textId="10D16F10" w:rsidR="00984E2B" w:rsidRDefault="00751788" w:rsidP="00AD6888">
      <w:pPr>
        <w:spacing w:after="0"/>
        <w:rPr>
          <w:rFonts w:ascii="Arial" w:eastAsia="Calibri" w:hAnsi="Arial" w:cs="Arial"/>
          <w:bCs/>
        </w:rPr>
      </w:pPr>
      <w:hyperlink r:id="rId17" w:history="1">
        <w:r w:rsidR="00984E2B" w:rsidRPr="00962EED">
          <w:rPr>
            <w:rStyle w:val="Hyperlink"/>
            <w:rFonts w:ascii="Arial" w:eastAsia="Calibri" w:hAnsi="Arial" w:cs="Arial"/>
            <w:bCs/>
          </w:rPr>
          <w:t>https://www.shropshiretelfordandwrekinccg.nhs.uk/</w:t>
        </w:r>
      </w:hyperlink>
    </w:p>
    <w:p w14:paraId="614AEDD3" w14:textId="72E9F46D" w:rsidR="00984E2B" w:rsidRPr="00C4278A" w:rsidRDefault="00C4278A" w:rsidP="00AD6888">
      <w:pPr>
        <w:spacing w:after="0"/>
        <w:rPr>
          <w:rFonts w:ascii="Arial" w:eastAsia="Calibri" w:hAnsi="Arial" w:cs="Arial"/>
          <w:b/>
          <w:bCs/>
        </w:rPr>
      </w:pPr>
      <w:r>
        <w:rPr>
          <w:rFonts w:ascii="Arial" w:eastAsia="Calibri" w:hAnsi="Arial" w:cs="Arial"/>
          <w:b/>
          <w:bCs/>
        </w:rPr>
        <w:t>What is Phlebotomy?</w:t>
      </w:r>
    </w:p>
    <w:p w14:paraId="5F515D40" w14:textId="2402D7EE" w:rsidR="00C4278A" w:rsidRDefault="00C4278A" w:rsidP="00C4278A">
      <w:pPr>
        <w:jc w:val="both"/>
      </w:pPr>
      <w:r>
        <w:t xml:space="preserve">Phlebotomy is a clinical procedure that involves the removing of blood through a small puncture through the skin in order to obtain a sample of blood for analysis, monitoring and diagnosis of illnesses. This task is completed by staff specially trained and identified as being competent.  </w:t>
      </w:r>
    </w:p>
    <w:p w14:paraId="1D0A4552" w14:textId="4F735A02" w:rsidR="00C4278A" w:rsidRDefault="00C4278A" w:rsidP="00C4278A">
      <w:pPr>
        <w:spacing w:after="0"/>
        <w:rPr>
          <w:rFonts w:ascii="Arial" w:eastAsia="Calibri" w:hAnsi="Arial" w:cs="Arial"/>
          <w:b/>
          <w:bCs/>
        </w:rPr>
      </w:pPr>
      <w:r>
        <w:t>When considering the range of technical investigations that are now available across the NHS, phlebotomy is a very simple procedure.</w:t>
      </w:r>
    </w:p>
    <w:p w14:paraId="4330858C" w14:textId="187F2824" w:rsidR="00C4278A" w:rsidRPr="00C4278A" w:rsidRDefault="00C4278A" w:rsidP="00C4278A">
      <w:pPr>
        <w:rPr>
          <w:b/>
        </w:rPr>
      </w:pPr>
      <w:r w:rsidRPr="00C4278A">
        <w:rPr>
          <w:b/>
        </w:rPr>
        <w:t>Background to the Review of Phlebotomy Services</w:t>
      </w:r>
    </w:p>
    <w:p w14:paraId="4F51A180" w14:textId="3FFDBCC9" w:rsidR="00233730" w:rsidRDefault="00233730" w:rsidP="00C4278A">
      <w:pPr>
        <w:rPr>
          <w:rFonts w:cstheme="minorHAnsi"/>
          <w:color w:val="000000" w:themeColor="text1"/>
          <w:kern w:val="24"/>
        </w:rPr>
      </w:pPr>
      <w:r w:rsidRPr="00233730">
        <w:rPr>
          <w:rFonts w:cstheme="minorHAnsi"/>
          <w:color w:val="000000" w:themeColor="text1"/>
          <w:kern w:val="24"/>
        </w:rPr>
        <w:t xml:space="preserve">At the beginning of the COVID pandemic a decision was made to consolidate all phlebotomy activity in the community away from the acute site, and to end the provision of practice based support. </w:t>
      </w:r>
      <w:r w:rsidR="007D3024">
        <w:rPr>
          <w:rFonts w:cstheme="minorHAnsi"/>
          <w:color w:val="000000" w:themeColor="text1"/>
          <w:kern w:val="24"/>
        </w:rPr>
        <w:t xml:space="preserve">NHS </w:t>
      </w:r>
      <w:r w:rsidRPr="00233730">
        <w:rPr>
          <w:rFonts w:cstheme="minorHAnsi"/>
          <w:color w:val="000000" w:themeColor="text1"/>
          <w:kern w:val="24"/>
        </w:rPr>
        <w:t>Shrop</w:t>
      </w:r>
      <w:r w:rsidR="007D3024">
        <w:rPr>
          <w:rFonts w:cstheme="minorHAnsi"/>
          <w:color w:val="000000" w:themeColor="text1"/>
          <w:kern w:val="24"/>
        </w:rPr>
        <w:t xml:space="preserve">shire </w:t>
      </w:r>
      <w:r w:rsidRPr="00233730">
        <w:rPr>
          <w:rFonts w:cstheme="minorHAnsi"/>
          <w:color w:val="000000" w:themeColor="text1"/>
          <w:kern w:val="24"/>
        </w:rPr>
        <w:t>Com</w:t>
      </w:r>
      <w:r w:rsidR="007D3024">
        <w:rPr>
          <w:rFonts w:cstheme="minorHAnsi"/>
          <w:color w:val="000000" w:themeColor="text1"/>
          <w:kern w:val="24"/>
        </w:rPr>
        <w:t>munity Trust</w:t>
      </w:r>
      <w:r w:rsidRPr="00233730">
        <w:rPr>
          <w:rFonts w:cstheme="minorHAnsi"/>
          <w:color w:val="000000" w:themeColor="text1"/>
          <w:kern w:val="24"/>
        </w:rPr>
        <w:t xml:space="preserve"> provided home based support to patients shielding. </w:t>
      </w:r>
    </w:p>
    <w:p w14:paraId="09AD8C89" w14:textId="016AA1B9" w:rsidR="00233730" w:rsidRDefault="00233730" w:rsidP="00C4278A">
      <w:r w:rsidRPr="00233730">
        <w:t>As the services were restored the variation in service and commissioning arrangements were exposed and a system review of phlebotomy was identified as a priority.</w:t>
      </w:r>
    </w:p>
    <w:p w14:paraId="61F51FDC" w14:textId="77777777" w:rsidR="00233730" w:rsidRPr="00233730" w:rsidRDefault="00233730" w:rsidP="00C4278A">
      <w:r w:rsidRPr="00233730">
        <w:t xml:space="preserve">It was agreed that the review would need to be co-produced at every level – with engagement with the public underpinning the design of options for future service delivery. </w:t>
      </w:r>
    </w:p>
    <w:p w14:paraId="6A91C42E" w14:textId="77777777" w:rsidR="00233730" w:rsidRPr="007D3024" w:rsidRDefault="00233730" w:rsidP="00C4278A">
      <w:r w:rsidRPr="007D3024">
        <w:t xml:space="preserve">A steering group was established to oversee the work with representatives from all organisations across the system.  </w:t>
      </w:r>
    </w:p>
    <w:p w14:paraId="7520164A" w14:textId="27145601" w:rsidR="00233730" w:rsidRPr="007D3024" w:rsidRDefault="00233730" w:rsidP="00C4278A">
      <w:r w:rsidRPr="007D3024">
        <w:t>The structure overleaf</w:t>
      </w:r>
      <w:r w:rsidR="007D3024">
        <w:t xml:space="preserve"> (appendix 1)</w:t>
      </w:r>
      <w:r w:rsidRPr="007D3024">
        <w:t xml:space="preserve"> sets out the governance system – it identifies a series of task and finish groups. </w:t>
      </w:r>
    </w:p>
    <w:p w14:paraId="6B041635" w14:textId="77777777" w:rsidR="00233730" w:rsidRPr="007D3024" w:rsidRDefault="00233730" w:rsidP="00C4278A">
      <w:r w:rsidRPr="007D3024">
        <w:t xml:space="preserve">The first one of these to be established was the engagement group. </w:t>
      </w:r>
    </w:p>
    <w:p w14:paraId="16D4DCE0" w14:textId="77777777" w:rsidR="00233730" w:rsidRPr="007D3024" w:rsidRDefault="00233730" w:rsidP="00C4278A">
      <w:r w:rsidRPr="007D3024">
        <w:rPr>
          <w:rFonts w:hAnsi="Trebuchet MS"/>
        </w:rPr>
        <w:t xml:space="preserve">This group was responsible for designing the engagement activity that was required to ensure feedback on the experiences and views of service users underpinned the design of options for future service delivery.  </w:t>
      </w:r>
    </w:p>
    <w:p w14:paraId="7F2A4D52" w14:textId="77777777" w:rsidR="00233730" w:rsidRPr="007D3024" w:rsidRDefault="00233730" w:rsidP="00C4278A">
      <w:r w:rsidRPr="007D3024">
        <w:rPr>
          <w:rFonts w:hAnsi="Trebuchet MS"/>
        </w:rPr>
        <w:t xml:space="preserve">The group designed the communications and engagement plan. </w:t>
      </w:r>
    </w:p>
    <w:p w14:paraId="3D1CF121" w14:textId="77777777" w:rsidR="00C4278A" w:rsidRDefault="00233730" w:rsidP="00C4278A">
      <w:pPr>
        <w:rPr>
          <w:rFonts w:hAnsi="Trebuchet MS"/>
        </w:rPr>
      </w:pPr>
      <w:r w:rsidRPr="007D3024">
        <w:rPr>
          <w:rFonts w:hAnsi="Trebuchet MS"/>
        </w:rPr>
        <w:t>NB/Changes in the local economy (due to national NHS guidance) will affect the governance. The project team are currently working to update the accountability arrangements.</w:t>
      </w:r>
    </w:p>
    <w:p w14:paraId="14E53BBA" w14:textId="1131C345" w:rsidR="00233730" w:rsidRDefault="00233730" w:rsidP="00C4278A">
      <w:pPr>
        <w:rPr>
          <w:rFonts w:hAnsi="Trebuchet MS"/>
          <w:color w:val="404040" w:themeColor="text1" w:themeTint="BF"/>
        </w:rPr>
      </w:pPr>
      <w:r w:rsidRPr="007D3024">
        <w:rPr>
          <w:rFonts w:hAnsi="Trebuchet MS"/>
        </w:rPr>
        <w:t xml:space="preserve"> </w:t>
      </w:r>
    </w:p>
    <w:p w14:paraId="1E9FDDE0" w14:textId="29F24990" w:rsidR="00233730" w:rsidRDefault="00233730" w:rsidP="00233730">
      <w:pPr>
        <w:pStyle w:val="NormalWeb"/>
        <w:spacing w:before="200" w:beforeAutospacing="0" w:after="0" w:afterAutospacing="0"/>
        <w:rPr>
          <w:rFonts w:asciiTheme="minorHAnsi" w:eastAsiaTheme="minorEastAsia" w:hAnsi="Trebuchet MS" w:cstheme="minorBidi"/>
          <w:b/>
          <w:kern w:val="24"/>
        </w:rPr>
      </w:pPr>
      <w:r>
        <w:rPr>
          <w:rFonts w:asciiTheme="minorHAnsi" w:eastAsiaTheme="minorEastAsia" w:hAnsi="Trebuchet MS" w:cstheme="minorBidi"/>
          <w:b/>
          <w:kern w:val="24"/>
        </w:rPr>
        <w:lastRenderedPageBreak/>
        <w:t>Engagement Activity</w:t>
      </w:r>
    </w:p>
    <w:p w14:paraId="158FD809" w14:textId="77777777" w:rsidR="00233730" w:rsidRPr="007D3024" w:rsidRDefault="00233730" w:rsidP="00233730">
      <w:pPr>
        <w:pStyle w:val="NormalWeb"/>
        <w:spacing w:before="200" w:beforeAutospacing="0" w:after="0" w:afterAutospacing="0"/>
      </w:pPr>
      <w:r w:rsidRPr="007D3024">
        <w:rPr>
          <w:rFonts w:asciiTheme="minorHAnsi" w:eastAsiaTheme="minorEastAsia" w:hAnsi="Trebuchet MS" w:cstheme="minorBidi"/>
          <w:kern w:val="24"/>
        </w:rPr>
        <w:t xml:space="preserve">The detail below summarises the feedback that has been received. </w:t>
      </w:r>
    </w:p>
    <w:p w14:paraId="4A5F7CE1" w14:textId="77777777" w:rsidR="00233730" w:rsidRPr="007D3024" w:rsidRDefault="00233730" w:rsidP="00233730">
      <w:pPr>
        <w:pStyle w:val="NormalWeb"/>
        <w:spacing w:before="200" w:beforeAutospacing="0" w:after="0" w:afterAutospacing="0"/>
      </w:pPr>
      <w:r w:rsidRPr="007D3024">
        <w:rPr>
          <w:rFonts w:asciiTheme="minorHAnsi" w:eastAsiaTheme="minorEastAsia" w:hAnsi="Trebuchet MS" w:cstheme="minorBidi"/>
          <w:b/>
          <w:bCs/>
          <w:kern w:val="24"/>
        </w:rPr>
        <w:t>Patient survey</w:t>
      </w:r>
      <w:r w:rsidRPr="007D3024">
        <w:rPr>
          <w:rFonts w:asciiTheme="minorHAnsi" w:eastAsiaTheme="minorEastAsia" w:hAnsi="Trebuchet MS" w:cstheme="minorBidi"/>
          <w:kern w:val="24"/>
        </w:rPr>
        <w:t xml:space="preserve"> - 3495 survey responses. All paper responses have been entered onto the electronic survey. 25 patients contacted by telephone/received a paper survey tool that was entered onto the system by CCG staff. </w:t>
      </w:r>
    </w:p>
    <w:p w14:paraId="4C4692A3" w14:textId="0BB90669" w:rsidR="00233730" w:rsidRPr="007D3024" w:rsidRDefault="00233730" w:rsidP="00233730">
      <w:pPr>
        <w:pStyle w:val="NormalWeb"/>
        <w:spacing w:before="200" w:beforeAutospacing="0" w:after="0" w:afterAutospacing="0"/>
      </w:pPr>
      <w:r w:rsidRPr="007D3024">
        <w:rPr>
          <w:rFonts w:asciiTheme="minorHAnsi" w:eastAsiaTheme="minorEastAsia" w:hAnsi="Trebuchet MS" w:cstheme="minorBidi"/>
          <w:b/>
          <w:bCs/>
          <w:kern w:val="24"/>
        </w:rPr>
        <w:t>Focus groups</w:t>
      </w:r>
      <w:r w:rsidRPr="007D3024">
        <w:rPr>
          <w:rFonts w:asciiTheme="minorHAnsi" w:eastAsiaTheme="minorEastAsia" w:hAnsi="Trebuchet MS" w:cstheme="minorBidi"/>
          <w:kern w:val="24"/>
        </w:rPr>
        <w:t xml:space="preserve"> </w:t>
      </w:r>
      <w:r w:rsidRPr="007D3024">
        <w:rPr>
          <w:rFonts w:asciiTheme="minorHAnsi" w:eastAsiaTheme="minorEastAsia" w:hAnsi="Trebuchet MS" w:cstheme="minorBidi"/>
          <w:kern w:val="24"/>
        </w:rPr>
        <w:t>–</w:t>
      </w:r>
      <w:r w:rsidRPr="007D3024">
        <w:rPr>
          <w:rFonts w:asciiTheme="minorHAnsi" w:eastAsiaTheme="minorEastAsia" w:hAnsi="Trebuchet MS" w:cstheme="minorBidi"/>
          <w:kern w:val="24"/>
        </w:rPr>
        <w:t xml:space="preserve"> </w:t>
      </w:r>
      <w:r w:rsidR="00751788">
        <w:rPr>
          <w:rFonts w:asciiTheme="minorHAnsi" w:eastAsiaTheme="minorEastAsia" w:hAnsi="Trebuchet MS" w:cstheme="minorBidi"/>
          <w:kern w:val="24"/>
        </w:rPr>
        <w:t xml:space="preserve">A total of </w:t>
      </w:r>
      <w:r w:rsidRPr="007D3024">
        <w:rPr>
          <w:rFonts w:asciiTheme="minorHAnsi" w:eastAsiaTheme="minorEastAsia" w:hAnsi="Trebuchet MS" w:cstheme="minorBidi"/>
          <w:kern w:val="24"/>
        </w:rPr>
        <w:t xml:space="preserve">seven focus groups </w:t>
      </w:r>
      <w:r w:rsidR="00751788">
        <w:rPr>
          <w:rFonts w:asciiTheme="minorHAnsi" w:eastAsiaTheme="minorEastAsia" w:hAnsi="Trebuchet MS" w:cstheme="minorBidi"/>
          <w:kern w:val="24"/>
        </w:rPr>
        <w:t>were hel</w:t>
      </w:r>
      <w:r w:rsidRPr="007D3024">
        <w:rPr>
          <w:rFonts w:asciiTheme="minorHAnsi" w:eastAsiaTheme="minorEastAsia" w:hAnsi="Trebuchet MS" w:cstheme="minorBidi"/>
          <w:kern w:val="24"/>
        </w:rPr>
        <w:t xml:space="preserve">d. All documents signed off </w:t>
      </w:r>
      <w:r w:rsidR="005640FD">
        <w:rPr>
          <w:rFonts w:asciiTheme="minorHAnsi" w:eastAsiaTheme="minorEastAsia" w:hAnsi="Trebuchet MS" w:cstheme="minorBidi"/>
          <w:kern w:val="24"/>
        </w:rPr>
        <w:t>b</w:t>
      </w:r>
      <w:r w:rsidRPr="007D3024">
        <w:rPr>
          <w:rFonts w:asciiTheme="minorHAnsi" w:eastAsiaTheme="minorEastAsia" w:hAnsi="Trebuchet MS" w:cstheme="minorBidi"/>
          <w:kern w:val="24"/>
        </w:rPr>
        <w:t>y the group as a fair representation of views</w:t>
      </w:r>
    </w:p>
    <w:p w14:paraId="4A745B52" w14:textId="77777777" w:rsidR="00233730" w:rsidRPr="007D3024" w:rsidRDefault="00233730" w:rsidP="00233730">
      <w:pPr>
        <w:pStyle w:val="NormalWeb"/>
        <w:spacing w:before="200" w:beforeAutospacing="0" w:after="0" w:afterAutospacing="0"/>
      </w:pPr>
      <w:r w:rsidRPr="007D3024">
        <w:rPr>
          <w:rFonts w:asciiTheme="minorHAnsi" w:eastAsiaTheme="minorEastAsia" w:hAnsi="Trebuchet MS" w:cstheme="minorBidi"/>
          <w:b/>
          <w:bCs/>
          <w:kern w:val="24"/>
        </w:rPr>
        <w:t>Primary care survey</w:t>
      </w:r>
      <w:r w:rsidRPr="007D3024">
        <w:rPr>
          <w:rFonts w:asciiTheme="minorHAnsi" w:eastAsiaTheme="minorEastAsia" w:hAnsi="Trebuchet MS" w:cstheme="minorBidi"/>
          <w:kern w:val="24"/>
        </w:rPr>
        <w:t xml:space="preserve"> </w:t>
      </w:r>
      <w:r w:rsidRPr="007D3024">
        <w:rPr>
          <w:rFonts w:asciiTheme="minorHAnsi" w:eastAsiaTheme="minorEastAsia" w:hAnsi="Trebuchet MS" w:cstheme="minorBidi"/>
          <w:kern w:val="24"/>
        </w:rPr>
        <w:t>–</w:t>
      </w:r>
      <w:r w:rsidRPr="007D3024">
        <w:rPr>
          <w:rFonts w:asciiTheme="minorHAnsi" w:eastAsiaTheme="minorEastAsia" w:hAnsi="Trebuchet MS" w:cstheme="minorBidi"/>
          <w:kern w:val="24"/>
        </w:rPr>
        <w:t xml:space="preserve"> 40 surveys received from GP practices </w:t>
      </w:r>
    </w:p>
    <w:p w14:paraId="6CE0260A" w14:textId="39CA7252" w:rsidR="00233730" w:rsidRPr="007D3024" w:rsidRDefault="00233730" w:rsidP="00233730">
      <w:pPr>
        <w:pStyle w:val="NormalWeb"/>
        <w:spacing w:before="200" w:beforeAutospacing="0" w:after="0" w:afterAutospacing="0"/>
      </w:pPr>
      <w:r w:rsidRPr="007D3024">
        <w:rPr>
          <w:rFonts w:asciiTheme="minorHAnsi" w:eastAsiaTheme="minorEastAsia" w:hAnsi="Trebuchet MS" w:cstheme="minorBidi"/>
          <w:b/>
          <w:bCs/>
          <w:kern w:val="24"/>
        </w:rPr>
        <w:t>Provider</w:t>
      </w:r>
      <w:r w:rsidR="00751788">
        <w:rPr>
          <w:rFonts w:asciiTheme="minorHAnsi" w:eastAsiaTheme="minorEastAsia" w:hAnsi="Trebuchet MS" w:cstheme="minorBidi"/>
          <w:b/>
          <w:bCs/>
          <w:kern w:val="24"/>
        </w:rPr>
        <w:t xml:space="preserve"> (Hospital and Community Services)</w:t>
      </w:r>
      <w:bookmarkStart w:id="0" w:name="_GoBack"/>
      <w:bookmarkEnd w:id="0"/>
      <w:r w:rsidRPr="007D3024">
        <w:rPr>
          <w:rFonts w:asciiTheme="minorHAnsi" w:eastAsiaTheme="minorEastAsia" w:hAnsi="Trebuchet MS" w:cstheme="minorBidi"/>
          <w:b/>
          <w:bCs/>
          <w:kern w:val="24"/>
        </w:rPr>
        <w:t xml:space="preserve"> survey </w:t>
      </w:r>
      <w:r w:rsidRPr="007D3024">
        <w:rPr>
          <w:rFonts w:asciiTheme="minorHAnsi" w:eastAsiaTheme="minorEastAsia" w:hAnsi="Trebuchet MS" w:cstheme="minorBidi"/>
          <w:kern w:val="24"/>
        </w:rPr>
        <w:t>–</w:t>
      </w:r>
      <w:r w:rsidRPr="007D3024">
        <w:rPr>
          <w:rFonts w:asciiTheme="minorHAnsi" w:eastAsiaTheme="minorEastAsia" w:hAnsi="Trebuchet MS" w:cstheme="minorBidi"/>
          <w:kern w:val="24"/>
        </w:rPr>
        <w:t xml:space="preserve"> limited responses x 9 (6 Shrop</w:t>
      </w:r>
      <w:r w:rsidR="00F10C71">
        <w:rPr>
          <w:rFonts w:asciiTheme="minorHAnsi" w:eastAsiaTheme="minorEastAsia" w:hAnsi="Trebuchet MS" w:cstheme="minorBidi"/>
          <w:kern w:val="24"/>
        </w:rPr>
        <w:t xml:space="preserve">shire </w:t>
      </w:r>
      <w:r w:rsidRPr="007D3024">
        <w:rPr>
          <w:rFonts w:asciiTheme="minorHAnsi" w:eastAsiaTheme="minorEastAsia" w:hAnsi="Trebuchet MS" w:cstheme="minorBidi"/>
          <w:kern w:val="24"/>
        </w:rPr>
        <w:t>Com</w:t>
      </w:r>
      <w:r w:rsidR="00F10C71">
        <w:rPr>
          <w:rFonts w:asciiTheme="minorHAnsi" w:eastAsiaTheme="minorEastAsia" w:hAnsi="Trebuchet MS" w:cstheme="minorBidi"/>
          <w:kern w:val="24"/>
        </w:rPr>
        <w:t>munity Trust</w:t>
      </w:r>
      <w:r w:rsidRPr="007D3024">
        <w:rPr>
          <w:rFonts w:asciiTheme="minorHAnsi" w:eastAsiaTheme="minorEastAsia" w:hAnsi="Trebuchet MS" w:cstheme="minorBidi"/>
          <w:kern w:val="24"/>
        </w:rPr>
        <w:t xml:space="preserve">, 2 RJAH, 1 SaTH) </w:t>
      </w:r>
    </w:p>
    <w:p w14:paraId="3AC21629" w14:textId="6490E991" w:rsidR="00AD6888" w:rsidRPr="00F10C71" w:rsidRDefault="00952613" w:rsidP="00036961">
      <w:pPr>
        <w:rPr>
          <w:rFonts w:cstheme="minorHAnsi"/>
          <w:b/>
        </w:rPr>
      </w:pPr>
      <w:r w:rsidRPr="00F10C71">
        <w:rPr>
          <w:rFonts w:cstheme="minorHAnsi"/>
          <w:b/>
        </w:rPr>
        <w:t>Next steps</w:t>
      </w:r>
    </w:p>
    <w:p w14:paraId="43385E92" w14:textId="51E5CFBF" w:rsidR="00952613" w:rsidRPr="00D832F7" w:rsidRDefault="00952613" w:rsidP="00036961">
      <w:pPr>
        <w:rPr>
          <w:rFonts w:cstheme="minorHAnsi"/>
        </w:rPr>
      </w:pPr>
      <w:r>
        <w:rPr>
          <w:rFonts w:cstheme="minorHAnsi"/>
        </w:rPr>
        <w:t xml:space="preserve">We are now in the process of </w:t>
      </w:r>
      <w:proofErr w:type="spellStart"/>
      <w:r>
        <w:rPr>
          <w:rFonts w:cstheme="minorHAnsi"/>
        </w:rPr>
        <w:t>analysing</w:t>
      </w:r>
      <w:proofErr w:type="spellEnd"/>
      <w:r>
        <w:rPr>
          <w:rFonts w:cstheme="minorHAnsi"/>
        </w:rPr>
        <w:t xml:space="preserve"> the feedback we have received which will be used to inform the options for the clinical design of the service.</w:t>
      </w:r>
    </w:p>
    <w:p w14:paraId="66E31A21" w14:textId="316E5C79" w:rsidR="00D04B41" w:rsidRDefault="00D04B41" w:rsidP="00036961">
      <w:pPr>
        <w:rPr>
          <w:rFonts w:ascii="Arial" w:hAnsi="Arial" w:cs="Arial"/>
        </w:rPr>
      </w:pPr>
    </w:p>
    <w:sectPr w:rsidR="00D04B41" w:rsidSect="00FD1BD7">
      <w:headerReference w:type="first" r:id="rId18"/>
      <w:footerReference w:type="first" r:id="rId19"/>
      <w:pgSz w:w="11900" w:h="16840"/>
      <w:pgMar w:top="1284" w:right="794" w:bottom="867" w:left="794" w:header="504" w:footer="24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091F" w14:textId="77777777" w:rsidR="005076F8" w:rsidRDefault="005076F8" w:rsidP="00AD05DD">
      <w:r>
        <w:separator/>
      </w:r>
    </w:p>
  </w:endnote>
  <w:endnote w:type="continuationSeparator" w:id="0">
    <w:p w14:paraId="38CD612D" w14:textId="77777777" w:rsidR="005076F8" w:rsidRDefault="005076F8" w:rsidP="00AD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Corbe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1F57" w14:textId="77777777" w:rsidR="00BB5C01" w:rsidRDefault="00BB5C01" w:rsidP="00A0033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A3E9EA4" w14:textId="77777777" w:rsidR="006D43D9" w:rsidRDefault="006D43D9" w:rsidP="00BB5C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sz w:val="20"/>
        <w:szCs w:val="20"/>
      </w:rPr>
      <w:id w:val="1407497640"/>
      <w:docPartObj>
        <w:docPartGallery w:val="Page Numbers (Bottom of Page)"/>
        <w:docPartUnique/>
      </w:docPartObj>
    </w:sdtPr>
    <w:sdtEndPr/>
    <w:sdtContent>
      <w:sdt>
        <w:sdtPr>
          <w:rPr>
            <w:color w:val="FFFFFF" w:themeColor="background1"/>
            <w:sz w:val="20"/>
            <w:szCs w:val="20"/>
          </w:rPr>
          <w:id w:val="1323087353"/>
          <w:docPartObj>
            <w:docPartGallery w:val="Page Numbers (Top of Page)"/>
            <w:docPartUnique/>
          </w:docPartObj>
        </w:sdtPr>
        <w:sdtEndPr/>
        <w:sdtContent>
          <w:p w14:paraId="3768EF97" w14:textId="63356CA9" w:rsidR="0008036B" w:rsidRPr="00A77B6D" w:rsidRDefault="0035047A" w:rsidP="00340717">
            <w:pPr>
              <w:pStyle w:val="Footer"/>
              <w:tabs>
                <w:tab w:val="clear" w:pos="4320"/>
                <w:tab w:val="clear" w:pos="8640"/>
                <w:tab w:val="right" w:pos="10312"/>
              </w:tabs>
              <w:rPr>
                <w:color w:val="FFFFFF" w:themeColor="background1"/>
                <w:sz w:val="20"/>
                <w:szCs w:val="20"/>
              </w:rPr>
            </w:pPr>
            <w:r w:rsidRPr="00A77B6D">
              <w:rPr>
                <w:noProof/>
                <w:color w:val="FFFFFF" w:themeColor="background1"/>
                <w:sz w:val="20"/>
                <w:szCs w:val="20"/>
                <w:lang w:val="en-GB" w:eastAsia="en-GB"/>
              </w:rPr>
              <mc:AlternateContent>
                <mc:Choice Requires="wps">
                  <w:drawing>
                    <wp:anchor distT="0" distB="0" distL="114300" distR="114300" simplePos="0" relativeHeight="251663360" behindDoc="1" locked="1" layoutInCell="1" allowOverlap="1" wp14:anchorId="4948B0D5" wp14:editId="3B47EDBC">
                      <wp:simplePos x="0" y="0"/>
                      <wp:positionH relativeFrom="page">
                        <wp:posOffset>-36195</wp:posOffset>
                      </wp:positionH>
                      <wp:positionV relativeFrom="page">
                        <wp:posOffset>10125075</wp:posOffset>
                      </wp:positionV>
                      <wp:extent cx="14605000" cy="579120"/>
                      <wp:effectExtent l="50800" t="25400" r="50800" b="68580"/>
                      <wp:wrapNone/>
                      <wp:docPr id="8" name="Rectangle 8"/>
                      <wp:cNvGraphicFramePr/>
                      <a:graphic xmlns:a="http://schemas.openxmlformats.org/drawingml/2006/main">
                        <a:graphicData uri="http://schemas.microsoft.com/office/word/2010/wordprocessingShape">
                          <wps:wsp>
                            <wps:cNvSpPr/>
                            <wps:spPr>
                              <a:xfrm>
                                <a:off x="0" y="0"/>
                                <a:ext cx="14605000" cy="579120"/>
                              </a:xfrm>
                              <a:prstGeom prst="rect">
                                <a:avLst/>
                              </a:prstGeom>
                              <a:gradFill>
                                <a:gsLst>
                                  <a:gs pos="14000">
                                    <a:schemeClr val="accent1"/>
                                  </a:gs>
                                  <a:gs pos="98000">
                                    <a:schemeClr val="accent4"/>
                                  </a:gs>
                                </a:gsLst>
                                <a:lin ang="2400000" scaled="0"/>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12436" id="Rectangle 8" o:spid="_x0000_s1026" style="position:absolute;margin-left:-2.85pt;margin-top:797.25pt;width:1150pt;height:4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" fillcolor="#005eb8 [3204]" stroked="f">
                      <v:fill color2="#00a9ce [3207]" rotate="t" angle="50" colors="0 #005eb8;9175f #005eb8" focus="100%" type="gradient">
                        <o:fill v:ext="view" type="gradientUnscaled"/>
                      </v:fill>
                      <v:shadow on="t" color="black" opacity="22937f" origin=",.5" offset="0,.63889mm"/>
                      <w10:wrap anchorx="page" anchory="page"/>
                      <w10:anchorlock/>
                    </v:rect>
                  </w:pict>
                </mc:Fallback>
              </mc:AlternateContent>
            </w:r>
            <w:r w:rsidR="00A77B6D" w:rsidRPr="00A77B6D">
              <w:rPr>
                <w:color w:val="FFFFFF" w:themeColor="background1"/>
                <w:sz w:val="20"/>
                <w:szCs w:val="20"/>
              </w:rPr>
              <w:t xml:space="preserve">Page </w:t>
            </w:r>
            <w:r w:rsidR="00A77B6D" w:rsidRPr="00A77B6D">
              <w:rPr>
                <w:color w:val="FFFFFF" w:themeColor="background1"/>
                <w:sz w:val="20"/>
                <w:szCs w:val="20"/>
              </w:rPr>
              <w:fldChar w:fldCharType="begin"/>
            </w:r>
            <w:r w:rsidR="00A77B6D" w:rsidRPr="00A77B6D">
              <w:rPr>
                <w:color w:val="FFFFFF" w:themeColor="background1"/>
                <w:sz w:val="20"/>
                <w:szCs w:val="20"/>
              </w:rPr>
              <w:instrText xml:space="preserve"> PAGE </w:instrText>
            </w:r>
            <w:r w:rsidR="00A77B6D" w:rsidRPr="00A77B6D">
              <w:rPr>
                <w:color w:val="FFFFFF" w:themeColor="background1"/>
                <w:sz w:val="20"/>
                <w:szCs w:val="20"/>
              </w:rPr>
              <w:fldChar w:fldCharType="separate"/>
            </w:r>
            <w:r w:rsidR="00751788">
              <w:rPr>
                <w:noProof/>
                <w:color w:val="FFFFFF" w:themeColor="background1"/>
                <w:sz w:val="20"/>
                <w:szCs w:val="20"/>
              </w:rPr>
              <w:t>3</w:t>
            </w:r>
            <w:r w:rsidR="00A77B6D" w:rsidRPr="00A77B6D">
              <w:rPr>
                <w:color w:val="FFFFFF" w:themeColor="background1"/>
                <w:sz w:val="20"/>
                <w:szCs w:val="20"/>
              </w:rPr>
              <w:fldChar w:fldCharType="end"/>
            </w:r>
            <w:r w:rsidR="00A77B6D" w:rsidRPr="00A77B6D">
              <w:rPr>
                <w:color w:val="FFFFFF" w:themeColor="background1"/>
                <w:sz w:val="20"/>
                <w:szCs w:val="20"/>
              </w:rPr>
              <w:t xml:space="preserve"> of </w:t>
            </w:r>
            <w:r w:rsidR="00A77B6D" w:rsidRPr="00A77B6D">
              <w:rPr>
                <w:color w:val="FFFFFF" w:themeColor="background1"/>
                <w:sz w:val="20"/>
                <w:szCs w:val="20"/>
              </w:rPr>
              <w:fldChar w:fldCharType="begin"/>
            </w:r>
            <w:r w:rsidR="00A77B6D" w:rsidRPr="00A77B6D">
              <w:rPr>
                <w:color w:val="FFFFFF" w:themeColor="background1"/>
                <w:sz w:val="20"/>
                <w:szCs w:val="20"/>
              </w:rPr>
              <w:instrText xml:space="preserve"> NUMPAGES  </w:instrText>
            </w:r>
            <w:r w:rsidR="00A77B6D" w:rsidRPr="00A77B6D">
              <w:rPr>
                <w:color w:val="FFFFFF" w:themeColor="background1"/>
                <w:sz w:val="20"/>
                <w:szCs w:val="20"/>
              </w:rPr>
              <w:fldChar w:fldCharType="separate"/>
            </w:r>
            <w:r w:rsidR="00751788">
              <w:rPr>
                <w:noProof/>
                <w:color w:val="FFFFFF" w:themeColor="background1"/>
                <w:sz w:val="20"/>
                <w:szCs w:val="20"/>
              </w:rPr>
              <w:t>3</w:t>
            </w:r>
            <w:r w:rsidR="00A77B6D" w:rsidRPr="00A77B6D">
              <w:rPr>
                <w:color w:val="FFFFFF" w:themeColor="background1"/>
                <w:sz w:val="20"/>
                <w:szCs w:val="20"/>
              </w:rPr>
              <w:fldChar w:fldCharType="end"/>
            </w:r>
            <w:r w:rsidR="00A77B6D" w:rsidRPr="00A77B6D">
              <w:rPr>
                <w:color w:val="FFFFFF" w:themeColor="background1"/>
                <w:sz w:val="20"/>
                <w:szCs w:val="20"/>
              </w:rPr>
              <w:tab/>
              <w:t>NHS Shropshire, Telford and Wrekin CCG</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0DCD" w14:textId="69E573A4" w:rsidR="00BA78F0" w:rsidRPr="00A77B6D" w:rsidRDefault="00BA78F0" w:rsidP="00945D45">
    <w:pPr>
      <w:pStyle w:val="Footer"/>
      <w:tabs>
        <w:tab w:val="clear" w:pos="4320"/>
        <w:tab w:val="clear" w:pos="8640"/>
        <w:tab w:val="right" w:pos="10348"/>
      </w:tabs>
      <w:ind w:right="112"/>
      <w:rPr>
        <w:color w:val="FFFFFF" w:themeColor="background1"/>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sz w:val="20"/>
        <w:szCs w:val="20"/>
      </w:rPr>
      <w:id w:val="-1219899405"/>
      <w:docPartObj>
        <w:docPartGallery w:val="Page Numbers (Bottom of Page)"/>
        <w:docPartUnique/>
      </w:docPartObj>
    </w:sdtPr>
    <w:sdtEndPr/>
    <w:sdtContent>
      <w:sdt>
        <w:sdtPr>
          <w:rPr>
            <w:color w:val="FFFFFF" w:themeColor="background1"/>
            <w:sz w:val="20"/>
            <w:szCs w:val="20"/>
          </w:rPr>
          <w:id w:val="10037487"/>
          <w:docPartObj>
            <w:docPartGallery w:val="Page Numbers (Top of Page)"/>
            <w:docPartUnique/>
          </w:docPartObj>
        </w:sdtPr>
        <w:sdtEndPr/>
        <w:sdtContent>
          <w:p w14:paraId="4E844D3C" w14:textId="1CCCA280" w:rsidR="00A77B6D" w:rsidRPr="00A77B6D" w:rsidRDefault="00A77B6D" w:rsidP="00F40B6E">
            <w:pPr>
              <w:pStyle w:val="Footer"/>
              <w:tabs>
                <w:tab w:val="clear" w:pos="4320"/>
                <w:tab w:val="clear" w:pos="8640"/>
                <w:tab w:val="right" w:pos="10312"/>
              </w:tabs>
              <w:rPr>
                <w:color w:val="FFFFFF" w:themeColor="background1"/>
                <w:sz w:val="20"/>
                <w:szCs w:val="20"/>
              </w:rPr>
            </w:pPr>
            <w:r w:rsidRPr="00A77B6D">
              <w:rPr>
                <w:color w:val="FFFFFF" w:themeColor="background1"/>
                <w:sz w:val="20"/>
                <w:szCs w:val="20"/>
              </w:rPr>
              <w:t xml:space="preserve">Page </w:t>
            </w:r>
            <w:r w:rsidRPr="00A77B6D">
              <w:rPr>
                <w:color w:val="FFFFFF" w:themeColor="background1"/>
                <w:sz w:val="20"/>
                <w:szCs w:val="20"/>
              </w:rPr>
              <w:fldChar w:fldCharType="begin"/>
            </w:r>
            <w:r w:rsidRPr="00A77B6D">
              <w:rPr>
                <w:color w:val="FFFFFF" w:themeColor="background1"/>
                <w:sz w:val="20"/>
                <w:szCs w:val="20"/>
              </w:rPr>
              <w:instrText xml:space="preserve"> PAGE </w:instrText>
            </w:r>
            <w:r w:rsidRPr="00A77B6D">
              <w:rPr>
                <w:color w:val="FFFFFF" w:themeColor="background1"/>
                <w:sz w:val="20"/>
                <w:szCs w:val="20"/>
              </w:rPr>
              <w:fldChar w:fldCharType="separate"/>
            </w:r>
            <w:r w:rsidRPr="00A77B6D">
              <w:rPr>
                <w:noProof/>
                <w:color w:val="FFFFFF" w:themeColor="background1"/>
                <w:sz w:val="20"/>
                <w:szCs w:val="20"/>
              </w:rPr>
              <w:t>2</w:t>
            </w:r>
            <w:r w:rsidRPr="00A77B6D">
              <w:rPr>
                <w:color w:val="FFFFFF" w:themeColor="background1"/>
                <w:sz w:val="20"/>
                <w:szCs w:val="20"/>
              </w:rPr>
              <w:fldChar w:fldCharType="end"/>
            </w:r>
            <w:r w:rsidR="0035047A" w:rsidRPr="00A77B6D">
              <w:rPr>
                <w:noProof/>
                <w:color w:val="FFFFFF" w:themeColor="background1"/>
                <w:sz w:val="20"/>
                <w:szCs w:val="20"/>
                <w:lang w:val="en-GB" w:eastAsia="en-GB"/>
              </w:rPr>
              <mc:AlternateContent>
                <mc:Choice Requires="wps">
                  <w:drawing>
                    <wp:anchor distT="0" distB="0" distL="114300" distR="114300" simplePos="0" relativeHeight="251661312" behindDoc="1" locked="1" layoutInCell="1" allowOverlap="1" wp14:anchorId="7182BD53" wp14:editId="6629A66E">
                      <wp:simplePos x="0" y="0"/>
                      <wp:positionH relativeFrom="page">
                        <wp:posOffset>-60960</wp:posOffset>
                      </wp:positionH>
                      <wp:positionV relativeFrom="page">
                        <wp:posOffset>10114280</wp:posOffset>
                      </wp:positionV>
                      <wp:extent cx="14605000" cy="579120"/>
                      <wp:effectExtent l="50800" t="25400" r="50800" b="68580"/>
                      <wp:wrapNone/>
                      <wp:docPr id="7" name="Rectangle 7"/>
                      <wp:cNvGraphicFramePr/>
                      <a:graphic xmlns:a="http://schemas.openxmlformats.org/drawingml/2006/main">
                        <a:graphicData uri="http://schemas.microsoft.com/office/word/2010/wordprocessingShape">
                          <wps:wsp>
                            <wps:cNvSpPr/>
                            <wps:spPr>
                              <a:xfrm>
                                <a:off x="0" y="0"/>
                                <a:ext cx="14605000" cy="579120"/>
                              </a:xfrm>
                              <a:prstGeom prst="rect">
                                <a:avLst/>
                              </a:prstGeom>
                              <a:gradFill>
                                <a:gsLst>
                                  <a:gs pos="14000">
                                    <a:schemeClr val="accent1"/>
                                  </a:gs>
                                  <a:gs pos="98000">
                                    <a:schemeClr val="accent4"/>
                                  </a:gs>
                                </a:gsLst>
                                <a:lin ang="2400000" scaled="0"/>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4D65E" id="Rectangle 7" o:spid="_x0000_s1026" style="position:absolute;margin-left:-4.8pt;margin-top:796.4pt;width:1150pt;height:4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" fillcolor="#005eb8 [3204]" stroked="f">
                      <v:fill color2="#00a9ce [3207]" rotate="t" angle="50" colors="0 #005eb8;9175f #005eb8" focus="100%" type="gradient">
                        <o:fill v:ext="view" type="gradientUnscaled"/>
                      </v:fill>
                      <v:shadow on="t" color="black" opacity="22937f" origin=",.5" offset="0,.63889mm"/>
                      <w10:wrap anchorx="page" anchory="page"/>
                      <w10:anchorlock/>
                    </v:rect>
                  </w:pict>
                </mc:Fallback>
              </mc:AlternateContent>
            </w:r>
            <w:r w:rsidRPr="00A77B6D">
              <w:rPr>
                <w:color w:val="FFFFFF" w:themeColor="background1"/>
                <w:sz w:val="20"/>
                <w:szCs w:val="20"/>
              </w:rPr>
              <w:t xml:space="preserve"> of </w:t>
            </w:r>
            <w:r w:rsidRPr="00A77B6D">
              <w:rPr>
                <w:color w:val="FFFFFF" w:themeColor="background1"/>
                <w:sz w:val="20"/>
                <w:szCs w:val="20"/>
              </w:rPr>
              <w:fldChar w:fldCharType="begin"/>
            </w:r>
            <w:r w:rsidRPr="00A77B6D">
              <w:rPr>
                <w:color w:val="FFFFFF" w:themeColor="background1"/>
                <w:sz w:val="20"/>
                <w:szCs w:val="20"/>
              </w:rPr>
              <w:instrText xml:space="preserve"> NUMPAGES  </w:instrText>
            </w:r>
            <w:r w:rsidRPr="00A77B6D">
              <w:rPr>
                <w:color w:val="FFFFFF" w:themeColor="background1"/>
                <w:sz w:val="20"/>
                <w:szCs w:val="20"/>
              </w:rPr>
              <w:fldChar w:fldCharType="separate"/>
            </w:r>
            <w:r w:rsidRPr="00A77B6D">
              <w:rPr>
                <w:noProof/>
                <w:color w:val="FFFFFF" w:themeColor="background1"/>
                <w:sz w:val="20"/>
                <w:szCs w:val="20"/>
              </w:rPr>
              <w:t>9</w:t>
            </w:r>
            <w:r w:rsidRPr="00A77B6D">
              <w:rPr>
                <w:color w:val="FFFFFF" w:themeColor="background1"/>
                <w:sz w:val="20"/>
                <w:szCs w:val="20"/>
              </w:rPr>
              <w:fldChar w:fldCharType="end"/>
            </w:r>
            <w:r w:rsidRPr="00A77B6D">
              <w:rPr>
                <w:color w:val="FFFFFF" w:themeColor="background1"/>
                <w:sz w:val="20"/>
                <w:szCs w:val="20"/>
              </w:rPr>
              <w:tab/>
              <w:t>NHS Shropshire, Telford and Wrekin CCG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6BD4C" w14:textId="77777777" w:rsidR="005076F8" w:rsidRDefault="005076F8" w:rsidP="00AD05DD">
      <w:r>
        <w:separator/>
      </w:r>
    </w:p>
  </w:footnote>
  <w:footnote w:type="continuationSeparator" w:id="0">
    <w:p w14:paraId="5C34794E" w14:textId="77777777" w:rsidR="005076F8" w:rsidRDefault="005076F8" w:rsidP="00AD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4933" w14:textId="315430DE" w:rsidR="00021F42" w:rsidRPr="00534922" w:rsidRDefault="00FD1BD7" w:rsidP="00DD35A3">
    <w:pPr>
      <w:pStyle w:val="Header"/>
      <w:tabs>
        <w:tab w:val="clear" w:pos="4320"/>
        <w:tab w:val="clear" w:pos="8640"/>
        <w:tab w:val="right" w:pos="10312"/>
      </w:tabs>
      <w:ind w:right="-36"/>
      <w:rPr>
        <w:sz w:val="21"/>
        <w:szCs w:val="21"/>
      </w:rPr>
    </w:pPr>
    <w:r>
      <w:rPr>
        <w:color w:val="425563"/>
        <w:sz w:val="21"/>
        <w:szCs w:val="21"/>
      </w:rPr>
      <w:t>Document Title</w:t>
    </w:r>
    <w:r w:rsidR="00DD35A3" w:rsidRPr="00534922">
      <w:rPr>
        <w:color w:val="000000" w:themeColor="text1"/>
        <w:sz w:val="21"/>
        <w:szCs w:val="21"/>
      </w:rPr>
      <w:tab/>
    </w:r>
    <w:hyperlink r:id="rId1" w:history="1">
      <w:r w:rsidR="00DD35A3" w:rsidRPr="00534922">
        <w:rPr>
          <w:rStyle w:val="Hyperlink"/>
          <w:sz w:val="21"/>
          <w:szCs w:val="21"/>
        </w:rPr>
        <w:t>www.shropshiretelfordandwrekinccg.nhs.uk</w:t>
      </w:r>
    </w:hyperlink>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574E" w14:textId="414E7539" w:rsidR="00AF4D63" w:rsidRDefault="00A1733A" w:rsidP="002E5FC7">
    <w:pPr>
      <w:pStyle w:val="Header"/>
      <w:ind w:right="112"/>
      <w:jc w:val="right"/>
    </w:pPr>
    <w:r>
      <w:rPr>
        <w:noProof/>
        <w:lang w:val="en-GB" w:eastAsia="en-GB"/>
      </w:rPr>
      <w:drawing>
        <wp:inline distT="0" distB="0" distL="0" distR="0" wp14:anchorId="55B9958F" wp14:editId="79F3EF82">
          <wp:extent cx="2121408" cy="1054608"/>
          <wp:effectExtent l="0" t="0" r="0" b="0"/>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2121408" cy="1054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1A6B" w14:textId="4348CB15" w:rsidR="007F0177" w:rsidRPr="00534922" w:rsidRDefault="005D19C6" w:rsidP="00534922">
    <w:pPr>
      <w:tabs>
        <w:tab w:val="left" w:pos="6237"/>
      </w:tabs>
      <w:rPr>
        <w:sz w:val="21"/>
        <w:szCs w:val="21"/>
      </w:rPr>
    </w:pPr>
    <w:r>
      <w:rPr>
        <w:color w:val="425563"/>
        <w:sz w:val="21"/>
        <w:szCs w:val="21"/>
      </w:rPr>
      <w:t>Document title</w:t>
    </w:r>
    <w:r w:rsidR="000727A3" w:rsidRPr="00534922">
      <w:rPr>
        <w:color w:val="000000" w:themeColor="text1"/>
        <w:sz w:val="21"/>
        <w:szCs w:val="21"/>
      </w:rPr>
      <w:tab/>
    </w:r>
    <w:hyperlink r:id="rId1" w:history="1">
      <w:r w:rsidR="000727A3" w:rsidRPr="00534922">
        <w:rPr>
          <w:rStyle w:val="Hyperlink"/>
          <w:sz w:val="21"/>
          <w:szCs w:val="21"/>
        </w:rPr>
        <w:t>www.shropshiretelfordandwrekinccg.nhs.uk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029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6A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E03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0D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82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8E6B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00C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BC3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E44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6E4B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24177"/>
    <w:multiLevelType w:val="hybridMultilevel"/>
    <w:tmpl w:val="0D666A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36E3C"/>
    <w:multiLevelType w:val="hybridMultilevel"/>
    <w:tmpl w:val="83D0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741AA"/>
    <w:multiLevelType w:val="hybridMultilevel"/>
    <w:tmpl w:val="A612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310BF"/>
    <w:multiLevelType w:val="hybridMultilevel"/>
    <w:tmpl w:val="3E3AC8DA"/>
    <w:lvl w:ilvl="0" w:tplc="0498A3E2">
      <w:start w:val="1"/>
      <w:numFmt w:val="bullet"/>
      <w:lvlText w:val=""/>
      <w:lvlJc w:val="left"/>
      <w:pPr>
        <w:tabs>
          <w:tab w:val="num" w:pos="720"/>
        </w:tabs>
        <w:ind w:left="720" w:hanging="360"/>
      </w:pPr>
      <w:rPr>
        <w:rFonts w:ascii="Wingdings 3" w:hAnsi="Wingdings 3" w:hint="default"/>
      </w:rPr>
    </w:lvl>
    <w:lvl w:ilvl="1" w:tplc="B0424934">
      <w:start w:val="27"/>
      <w:numFmt w:val="bullet"/>
      <w:lvlText w:val=""/>
      <w:lvlJc w:val="left"/>
      <w:pPr>
        <w:tabs>
          <w:tab w:val="num" w:pos="1440"/>
        </w:tabs>
        <w:ind w:left="1440" w:hanging="360"/>
      </w:pPr>
      <w:rPr>
        <w:rFonts w:ascii="Wingdings 3" w:hAnsi="Wingdings 3" w:hint="default"/>
      </w:rPr>
    </w:lvl>
    <w:lvl w:ilvl="2" w:tplc="C212E684" w:tentative="1">
      <w:start w:val="1"/>
      <w:numFmt w:val="bullet"/>
      <w:lvlText w:val=""/>
      <w:lvlJc w:val="left"/>
      <w:pPr>
        <w:tabs>
          <w:tab w:val="num" w:pos="2160"/>
        </w:tabs>
        <w:ind w:left="2160" w:hanging="360"/>
      </w:pPr>
      <w:rPr>
        <w:rFonts w:ascii="Wingdings 3" w:hAnsi="Wingdings 3" w:hint="default"/>
      </w:rPr>
    </w:lvl>
    <w:lvl w:ilvl="3" w:tplc="1B4CA91E" w:tentative="1">
      <w:start w:val="1"/>
      <w:numFmt w:val="bullet"/>
      <w:lvlText w:val=""/>
      <w:lvlJc w:val="left"/>
      <w:pPr>
        <w:tabs>
          <w:tab w:val="num" w:pos="2880"/>
        </w:tabs>
        <w:ind w:left="2880" w:hanging="360"/>
      </w:pPr>
      <w:rPr>
        <w:rFonts w:ascii="Wingdings 3" w:hAnsi="Wingdings 3" w:hint="default"/>
      </w:rPr>
    </w:lvl>
    <w:lvl w:ilvl="4" w:tplc="602E420E" w:tentative="1">
      <w:start w:val="1"/>
      <w:numFmt w:val="bullet"/>
      <w:lvlText w:val=""/>
      <w:lvlJc w:val="left"/>
      <w:pPr>
        <w:tabs>
          <w:tab w:val="num" w:pos="3600"/>
        </w:tabs>
        <w:ind w:left="3600" w:hanging="360"/>
      </w:pPr>
      <w:rPr>
        <w:rFonts w:ascii="Wingdings 3" w:hAnsi="Wingdings 3" w:hint="default"/>
      </w:rPr>
    </w:lvl>
    <w:lvl w:ilvl="5" w:tplc="9760D412" w:tentative="1">
      <w:start w:val="1"/>
      <w:numFmt w:val="bullet"/>
      <w:lvlText w:val=""/>
      <w:lvlJc w:val="left"/>
      <w:pPr>
        <w:tabs>
          <w:tab w:val="num" w:pos="4320"/>
        </w:tabs>
        <w:ind w:left="4320" w:hanging="360"/>
      </w:pPr>
      <w:rPr>
        <w:rFonts w:ascii="Wingdings 3" w:hAnsi="Wingdings 3" w:hint="default"/>
      </w:rPr>
    </w:lvl>
    <w:lvl w:ilvl="6" w:tplc="3E5814EC" w:tentative="1">
      <w:start w:val="1"/>
      <w:numFmt w:val="bullet"/>
      <w:lvlText w:val=""/>
      <w:lvlJc w:val="left"/>
      <w:pPr>
        <w:tabs>
          <w:tab w:val="num" w:pos="5040"/>
        </w:tabs>
        <w:ind w:left="5040" w:hanging="360"/>
      </w:pPr>
      <w:rPr>
        <w:rFonts w:ascii="Wingdings 3" w:hAnsi="Wingdings 3" w:hint="default"/>
      </w:rPr>
    </w:lvl>
    <w:lvl w:ilvl="7" w:tplc="F3709374" w:tentative="1">
      <w:start w:val="1"/>
      <w:numFmt w:val="bullet"/>
      <w:lvlText w:val=""/>
      <w:lvlJc w:val="left"/>
      <w:pPr>
        <w:tabs>
          <w:tab w:val="num" w:pos="5760"/>
        </w:tabs>
        <w:ind w:left="5760" w:hanging="360"/>
      </w:pPr>
      <w:rPr>
        <w:rFonts w:ascii="Wingdings 3" w:hAnsi="Wingdings 3" w:hint="default"/>
      </w:rPr>
    </w:lvl>
    <w:lvl w:ilvl="8" w:tplc="3C8E9F2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F3E0AA5"/>
    <w:multiLevelType w:val="hybridMultilevel"/>
    <w:tmpl w:val="2F74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3DAB"/>
    <w:multiLevelType w:val="hybridMultilevel"/>
    <w:tmpl w:val="1ED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11238"/>
    <w:multiLevelType w:val="hybridMultilevel"/>
    <w:tmpl w:val="3F4C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915B5"/>
    <w:multiLevelType w:val="hybridMultilevel"/>
    <w:tmpl w:val="67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03612"/>
    <w:multiLevelType w:val="hybridMultilevel"/>
    <w:tmpl w:val="089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3280B"/>
    <w:multiLevelType w:val="hybridMultilevel"/>
    <w:tmpl w:val="CAFCC9D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50E3AE5"/>
    <w:multiLevelType w:val="hybridMultilevel"/>
    <w:tmpl w:val="3330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64461"/>
    <w:multiLevelType w:val="hybridMultilevel"/>
    <w:tmpl w:val="10EED21E"/>
    <w:lvl w:ilvl="0" w:tplc="57D0504A">
      <w:start w:val="1"/>
      <w:numFmt w:val="bullet"/>
      <w:lvlText w:val=""/>
      <w:lvlJc w:val="left"/>
      <w:pPr>
        <w:tabs>
          <w:tab w:val="num" w:pos="720"/>
        </w:tabs>
        <w:ind w:left="720" w:hanging="360"/>
      </w:pPr>
      <w:rPr>
        <w:rFonts w:ascii="Wingdings 3" w:hAnsi="Wingdings 3" w:hint="default"/>
      </w:rPr>
    </w:lvl>
    <w:lvl w:ilvl="1" w:tplc="79205A86" w:tentative="1">
      <w:start w:val="1"/>
      <w:numFmt w:val="bullet"/>
      <w:lvlText w:val=""/>
      <w:lvlJc w:val="left"/>
      <w:pPr>
        <w:tabs>
          <w:tab w:val="num" w:pos="1440"/>
        </w:tabs>
        <w:ind w:left="1440" w:hanging="360"/>
      </w:pPr>
      <w:rPr>
        <w:rFonts w:ascii="Wingdings 3" w:hAnsi="Wingdings 3" w:hint="default"/>
      </w:rPr>
    </w:lvl>
    <w:lvl w:ilvl="2" w:tplc="3CAA9D5A" w:tentative="1">
      <w:start w:val="1"/>
      <w:numFmt w:val="bullet"/>
      <w:lvlText w:val=""/>
      <w:lvlJc w:val="left"/>
      <w:pPr>
        <w:tabs>
          <w:tab w:val="num" w:pos="2160"/>
        </w:tabs>
        <w:ind w:left="2160" w:hanging="360"/>
      </w:pPr>
      <w:rPr>
        <w:rFonts w:ascii="Wingdings 3" w:hAnsi="Wingdings 3" w:hint="default"/>
      </w:rPr>
    </w:lvl>
    <w:lvl w:ilvl="3" w:tplc="ED5434C2" w:tentative="1">
      <w:start w:val="1"/>
      <w:numFmt w:val="bullet"/>
      <w:lvlText w:val=""/>
      <w:lvlJc w:val="left"/>
      <w:pPr>
        <w:tabs>
          <w:tab w:val="num" w:pos="2880"/>
        </w:tabs>
        <w:ind w:left="2880" w:hanging="360"/>
      </w:pPr>
      <w:rPr>
        <w:rFonts w:ascii="Wingdings 3" w:hAnsi="Wingdings 3" w:hint="default"/>
      </w:rPr>
    </w:lvl>
    <w:lvl w:ilvl="4" w:tplc="7AFEEFF8" w:tentative="1">
      <w:start w:val="1"/>
      <w:numFmt w:val="bullet"/>
      <w:lvlText w:val=""/>
      <w:lvlJc w:val="left"/>
      <w:pPr>
        <w:tabs>
          <w:tab w:val="num" w:pos="3600"/>
        </w:tabs>
        <w:ind w:left="3600" w:hanging="360"/>
      </w:pPr>
      <w:rPr>
        <w:rFonts w:ascii="Wingdings 3" w:hAnsi="Wingdings 3" w:hint="default"/>
      </w:rPr>
    </w:lvl>
    <w:lvl w:ilvl="5" w:tplc="9904DE5C" w:tentative="1">
      <w:start w:val="1"/>
      <w:numFmt w:val="bullet"/>
      <w:lvlText w:val=""/>
      <w:lvlJc w:val="left"/>
      <w:pPr>
        <w:tabs>
          <w:tab w:val="num" w:pos="4320"/>
        </w:tabs>
        <w:ind w:left="4320" w:hanging="360"/>
      </w:pPr>
      <w:rPr>
        <w:rFonts w:ascii="Wingdings 3" w:hAnsi="Wingdings 3" w:hint="default"/>
      </w:rPr>
    </w:lvl>
    <w:lvl w:ilvl="6" w:tplc="0396DB10" w:tentative="1">
      <w:start w:val="1"/>
      <w:numFmt w:val="bullet"/>
      <w:lvlText w:val=""/>
      <w:lvlJc w:val="left"/>
      <w:pPr>
        <w:tabs>
          <w:tab w:val="num" w:pos="5040"/>
        </w:tabs>
        <w:ind w:left="5040" w:hanging="360"/>
      </w:pPr>
      <w:rPr>
        <w:rFonts w:ascii="Wingdings 3" w:hAnsi="Wingdings 3" w:hint="default"/>
      </w:rPr>
    </w:lvl>
    <w:lvl w:ilvl="7" w:tplc="A3103140" w:tentative="1">
      <w:start w:val="1"/>
      <w:numFmt w:val="bullet"/>
      <w:lvlText w:val=""/>
      <w:lvlJc w:val="left"/>
      <w:pPr>
        <w:tabs>
          <w:tab w:val="num" w:pos="5760"/>
        </w:tabs>
        <w:ind w:left="5760" w:hanging="360"/>
      </w:pPr>
      <w:rPr>
        <w:rFonts w:ascii="Wingdings 3" w:hAnsi="Wingdings 3" w:hint="default"/>
      </w:rPr>
    </w:lvl>
    <w:lvl w:ilvl="8" w:tplc="CA36F43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6E22E04"/>
    <w:multiLevelType w:val="hybridMultilevel"/>
    <w:tmpl w:val="257C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46B50"/>
    <w:multiLevelType w:val="hybridMultilevel"/>
    <w:tmpl w:val="3FC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6"/>
  </w:num>
  <w:num w:numId="4">
    <w:abstractNumId w:val="14"/>
  </w:num>
  <w:num w:numId="5">
    <w:abstractNumId w:val="15"/>
  </w:num>
  <w:num w:numId="6">
    <w:abstractNumId w:val="11"/>
  </w:num>
  <w:num w:numId="7">
    <w:abstractNumId w:val="22"/>
  </w:num>
  <w:num w:numId="8">
    <w:abstractNumId w:val="12"/>
  </w:num>
  <w:num w:numId="9">
    <w:abstractNumId w:val="23"/>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17"/>
  </w:num>
  <w:num w:numId="21">
    <w:abstractNumId w:val="13"/>
  </w:num>
  <w:num w:numId="22">
    <w:abstractNumId w:val="21"/>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DD"/>
    <w:rsid w:val="0000314B"/>
    <w:rsid w:val="00004CAC"/>
    <w:rsid w:val="000072AE"/>
    <w:rsid w:val="00012497"/>
    <w:rsid w:val="000148A2"/>
    <w:rsid w:val="00021F42"/>
    <w:rsid w:val="000342F0"/>
    <w:rsid w:val="00036961"/>
    <w:rsid w:val="000507F7"/>
    <w:rsid w:val="00054A1C"/>
    <w:rsid w:val="00064DB3"/>
    <w:rsid w:val="00064E8B"/>
    <w:rsid w:val="00065029"/>
    <w:rsid w:val="00066F55"/>
    <w:rsid w:val="000727A3"/>
    <w:rsid w:val="00074F69"/>
    <w:rsid w:val="0008036B"/>
    <w:rsid w:val="00083247"/>
    <w:rsid w:val="000855FF"/>
    <w:rsid w:val="00087E7F"/>
    <w:rsid w:val="000968CE"/>
    <w:rsid w:val="000C35E7"/>
    <w:rsid w:val="000E145B"/>
    <w:rsid w:val="000E1DC6"/>
    <w:rsid w:val="000E241C"/>
    <w:rsid w:val="000E3BC2"/>
    <w:rsid w:val="000E42B2"/>
    <w:rsid w:val="000F6A53"/>
    <w:rsid w:val="000F7BBC"/>
    <w:rsid w:val="00102724"/>
    <w:rsid w:val="00110CE9"/>
    <w:rsid w:val="00111B53"/>
    <w:rsid w:val="00111FA7"/>
    <w:rsid w:val="00113C8E"/>
    <w:rsid w:val="0011471B"/>
    <w:rsid w:val="001270EA"/>
    <w:rsid w:val="00127AAF"/>
    <w:rsid w:val="001349BE"/>
    <w:rsid w:val="001654B1"/>
    <w:rsid w:val="001839A2"/>
    <w:rsid w:val="001A058F"/>
    <w:rsid w:val="001A2B40"/>
    <w:rsid w:val="001A2E76"/>
    <w:rsid w:val="001A4F79"/>
    <w:rsid w:val="001A511D"/>
    <w:rsid w:val="001B28D2"/>
    <w:rsid w:val="001B7F75"/>
    <w:rsid w:val="001C4129"/>
    <w:rsid w:val="001D1F6B"/>
    <w:rsid w:val="001E2001"/>
    <w:rsid w:val="001E7E11"/>
    <w:rsid w:val="001F1B33"/>
    <w:rsid w:val="001F4443"/>
    <w:rsid w:val="001F6421"/>
    <w:rsid w:val="00206215"/>
    <w:rsid w:val="00213EC3"/>
    <w:rsid w:val="00224BD4"/>
    <w:rsid w:val="00233730"/>
    <w:rsid w:val="002341B3"/>
    <w:rsid w:val="00235422"/>
    <w:rsid w:val="002440AC"/>
    <w:rsid w:val="00245FC1"/>
    <w:rsid w:val="0025551C"/>
    <w:rsid w:val="0028214B"/>
    <w:rsid w:val="0028793C"/>
    <w:rsid w:val="002A70B7"/>
    <w:rsid w:val="002A724D"/>
    <w:rsid w:val="002B18B9"/>
    <w:rsid w:val="002D3DA5"/>
    <w:rsid w:val="002D3E07"/>
    <w:rsid w:val="002E5FC7"/>
    <w:rsid w:val="002E69F6"/>
    <w:rsid w:val="0030688E"/>
    <w:rsid w:val="00312077"/>
    <w:rsid w:val="00315BFB"/>
    <w:rsid w:val="003314EB"/>
    <w:rsid w:val="00340717"/>
    <w:rsid w:val="00346CE0"/>
    <w:rsid w:val="0035047A"/>
    <w:rsid w:val="003703FD"/>
    <w:rsid w:val="003716EE"/>
    <w:rsid w:val="00374C20"/>
    <w:rsid w:val="0039062E"/>
    <w:rsid w:val="003B06E2"/>
    <w:rsid w:val="003B3683"/>
    <w:rsid w:val="003D34FB"/>
    <w:rsid w:val="004007BE"/>
    <w:rsid w:val="00402A63"/>
    <w:rsid w:val="00405046"/>
    <w:rsid w:val="00412B81"/>
    <w:rsid w:val="00415092"/>
    <w:rsid w:val="0041678C"/>
    <w:rsid w:val="00426BE8"/>
    <w:rsid w:val="004332F2"/>
    <w:rsid w:val="00434955"/>
    <w:rsid w:val="0043562F"/>
    <w:rsid w:val="00453564"/>
    <w:rsid w:val="00470272"/>
    <w:rsid w:val="00475463"/>
    <w:rsid w:val="004850EC"/>
    <w:rsid w:val="004870D6"/>
    <w:rsid w:val="004874E2"/>
    <w:rsid w:val="00490A16"/>
    <w:rsid w:val="00492080"/>
    <w:rsid w:val="00493532"/>
    <w:rsid w:val="0049485A"/>
    <w:rsid w:val="004C6726"/>
    <w:rsid w:val="004D3FD8"/>
    <w:rsid w:val="004E1DFB"/>
    <w:rsid w:val="004E547A"/>
    <w:rsid w:val="004E76FC"/>
    <w:rsid w:val="004F659B"/>
    <w:rsid w:val="005076F8"/>
    <w:rsid w:val="00523C27"/>
    <w:rsid w:val="005346F0"/>
    <w:rsid w:val="00534922"/>
    <w:rsid w:val="0053784F"/>
    <w:rsid w:val="0054570B"/>
    <w:rsid w:val="00552DF9"/>
    <w:rsid w:val="00557129"/>
    <w:rsid w:val="005610FD"/>
    <w:rsid w:val="00561E38"/>
    <w:rsid w:val="005640FD"/>
    <w:rsid w:val="00567F10"/>
    <w:rsid w:val="00570EF9"/>
    <w:rsid w:val="00576C94"/>
    <w:rsid w:val="00592451"/>
    <w:rsid w:val="005A4A09"/>
    <w:rsid w:val="005B0E6B"/>
    <w:rsid w:val="005B6C93"/>
    <w:rsid w:val="005C374F"/>
    <w:rsid w:val="005D19C6"/>
    <w:rsid w:val="005D1DD5"/>
    <w:rsid w:val="005D756B"/>
    <w:rsid w:val="005F5E86"/>
    <w:rsid w:val="005F7BF4"/>
    <w:rsid w:val="0060637A"/>
    <w:rsid w:val="006072DD"/>
    <w:rsid w:val="0061010C"/>
    <w:rsid w:val="006153ED"/>
    <w:rsid w:val="00621D00"/>
    <w:rsid w:val="00624976"/>
    <w:rsid w:val="006264F8"/>
    <w:rsid w:val="006364BD"/>
    <w:rsid w:val="00652D7F"/>
    <w:rsid w:val="0065586D"/>
    <w:rsid w:val="00660551"/>
    <w:rsid w:val="00661563"/>
    <w:rsid w:val="0066658D"/>
    <w:rsid w:val="006813AC"/>
    <w:rsid w:val="006825A3"/>
    <w:rsid w:val="00683B01"/>
    <w:rsid w:val="00687507"/>
    <w:rsid w:val="00697008"/>
    <w:rsid w:val="006A3B0A"/>
    <w:rsid w:val="006B690A"/>
    <w:rsid w:val="006C2822"/>
    <w:rsid w:val="006C7087"/>
    <w:rsid w:val="006D43D9"/>
    <w:rsid w:val="006D4B7A"/>
    <w:rsid w:val="006D6F65"/>
    <w:rsid w:val="006E35DD"/>
    <w:rsid w:val="006F2698"/>
    <w:rsid w:val="00702E78"/>
    <w:rsid w:val="00711B51"/>
    <w:rsid w:val="00721BF7"/>
    <w:rsid w:val="00724060"/>
    <w:rsid w:val="007256E4"/>
    <w:rsid w:val="00732D2F"/>
    <w:rsid w:val="00735756"/>
    <w:rsid w:val="00737BF5"/>
    <w:rsid w:val="00751788"/>
    <w:rsid w:val="007552F1"/>
    <w:rsid w:val="00765B09"/>
    <w:rsid w:val="0077631F"/>
    <w:rsid w:val="0077651A"/>
    <w:rsid w:val="0079430E"/>
    <w:rsid w:val="007A2ABE"/>
    <w:rsid w:val="007A3E55"/>
    <w:rsid w:val="007A7DB6"/>
    <w:rsid w:val="007B44DB"/>
    <w:rsid w:val="007C2C95"/>
    <w:rsid w:val="007C52CA"/>
    <w:rsid w:val="007D3024"/>
    <w:rsid w:val="007E340D"/>
    <w:rsid w:val="007E4CA2"/>
    <w:rsid w:val="007F0102"/>
    <w:rsid w:val="007F0177"/>
    <w:rsid w:val="007F5C84"/>
    <w:rsid w:val="00805356"/>
    <w:rsid w:val="008332F7"/>
    <w:rsid w:val="00835490"/>
    <w:rsid w:val="00864BC4"/>
    <w:rsid w:val="008705FA"/>
    <w:rsid w:val="008729FD"/>
    <w:rsid w:val="008752BC"/>
    <w:rsid w:val="008875D4"/>
    <w:rsid w:val="0089193F"/>
    <w:rsid w:val="008942E4"/>
    <w:rsid w:val="00896F8F"/>
    <w:rsid w:val="008A0492"/>
    <w:rsid w:val="008A4D5C"/>
    <w:rsid w:val="008B7315"/>
    <w:rsid w:val="008D1541"/>
    <w:rsid w:val="008D73CA"/>
    <w:rsid w:val="008E7D7E"/>
    <w:rsid w:val="00900862"/>
    <w:rsid w:val="009019B6"/>
    <w:rsid w:val="009036D5"/>
    <w:rsid w:val="00903E09"/>
    <w:rsid w:val="00917892"/>
    <w:rsid w:val="00922216"/>
    <w:rsid w:val="00927AF1"/>
    <w:rsid w:val="00945D45"/>
    <w:rsid w:val="00952613"/>
    <w:rsid w:val="00954E72"/>
    <w:rsid w:val="0095767F"/>
    <w:rsid w:val="00960FC5"/>
    <w:rsid w:val="00966C12"/>
    <w:rsid w:val="00974F70"/>
    <w:rsid w:val="00984E2B"/>
    <w:rsid w:val="009A47F7"/>
    <w:rsid w:val="009D4194"/>
    <w:rsid w:val="009D4718"/>
    <w:rsid w:val="009F1CB2"/>
    <w:rsid w:val="009F247F"/>
    <w:rsid w:val="00A1713E"/>
    <w:rsid w:val="00A1733A"/>
    <w:rsid w:val="00A24E84"/>
    <w:rsid w:val="00A35CE6"/>
    <w:rsid w:val="00A60E1D"/>
    <w:rsid w:val="00A61F36"/>
    <w:rsid w:val="00A65EF6"/>
    <w:rsid w:val="00A72600"/>
    <w:rsid w:val="00A769EB"/>
    <w:rsid w:val="00A76D5C"/>
    <w:rsid w:val="00A77B6D"/>
    <w:rsid w:val="00A85112"/>
    <w:rsid w:val="00A9571D"/>
    <w:rsid w:val="00AA6986"/>
    <w:rsid w:val="00AB1914"/>
    <w:rsid w:val="00AB5D62"/>
    <w:rsid w:val="00AD05DD"/>
    <w:rsid w:val="00AD6888"/>
    <w:rsid w:val="00AD7A22"/>
    <w:rsid w:val="00AE70FD"/>
    <w:rsid w:val="00AE7882"/>
    <w:rsid w:val="00AF4D63"/>
    <w:rsid w:val="00AF594A"/>
    <w:rsid w:val="00B17131"/>
    <w:rsid w:val="00B27DBA"/>
    <w:rsid w:val="00B360D8"/>
    <w:rsid w:val="00B47A2A"/>
    <w:rsid w:val="00B53D1A"/>
    <w:rsid w:val="00B65AC6"/>
    <w:rsid w:val="00B67DE3"/>
    <w:rsid w:val="00B7321C"/>
    <w:rsid w:val="00B7611B"/>
    <w:rsid w:val="00B87539"/>
    <w:rsid w:val="00BA78F0"/>
    <w:rsid w:val="00BB5C01"/>
    <w:rsid w:val="00BD0732"/>
    <w:rsid w:val="00BD46E1"/>
    <w:rsid w:val="00C0340F"/>
    <w:rsid w:val="00C0578D"/>
    <w:rsid w:val="00C13AA2"/>
    <w:rsid w:val="00C13B55"/>
    <w:rsid w:val="00C309E8"/>
    <w:rsid w:val="00C3531D"/>
    <w:rsid w:val="00C4278A"/>
    <w:rsid w:val="00C60F1F"/>
    <w:rsid w:val="00C637EE"/>
    <w:rsid w:val="00C63C9E"/>
    <w:rsid w:val="00C72017"/>
    <w:rsid w:val="00C760FC"/>
    <w:rsid w:val="00C82302"/>
    <w:rsid w:val="00C854AC"/>
    <w:rsid w:val="00C94D73"/>
    <w:rsid w:val="00CA1FAA"/>
    <w:rsid w:val="00CB3621"/>
    <w:rsid w:val="00CC0F86"/>
    <w:rsid w:val="00CC1C83"/>
    <w:rsid w:val="00CC4BD3"/>
    <w:rsid w:val="00CD2AA4"/>
    <w:rsid w:val="00CD31C6"/>
    <w:rsid w:val="00CD48DF"/>
    <w:rsid w:val="00CF1664"/>
    <w:rsid w:val="00CF43A9"/>
    <w:rsid w:val="00D04B41"/>
    <w:rsid w:val="00D2243A"/>
    <w:rsid w:val="00D3768B"/>
    <w:rsid w:val="00D53494"/>
    <w:rsid w:val="00D62756"/>
    <w:rsid w:val="00D74584"/>
    <w:rsid w:val="00D832F7"/>
    <w:rsid w:val="00D85450"/>
    <w:rsid w:val="00D87AD4"/>
    <w:rsid w:val="00D9517B"/>
    <w:rsid w:val="00D97AF1"/>
    <w:rsid w:val="00DD35A3"/>
    <w:rsid w:val="00DE4911"/>
    <w:rsid w:val="00DE6D4C"/>
    <w:rsid w:val="00DE7E3A"/>
    <w:rsid w:val="00DF116F"/>
    <w:rsid w:val="00E07DC1"/>
    <w:rsid w:val="00E215B2"/>
    <w:rsid w:val="00E33EE7"/>
    <w:rsid w:val="00E51D7B"/>
    <w:rsid w:val="00E67AAA"/>
    <w:rsid w:val="00E81EE5"/>
    <w:rsid w:val="00EA7AA3"/>
    <w:rsid w:val="00EB31C4"/>
    <w:rsid w:val="00EB5F96"/>
    <w:rsid w:val="00EE705F"/>
    <w:rsid w:val="00EF23A4"/>
    <w:rsid w:val="00F01A9B"/>
    <w:rsid w:val="00F04052"/>
    <w:rsid w:val="00F10C71"/>
    <w:rsid w:val="00F16FFD"/>
    <w:rsid w:val="00F21541"/>
    <w:rsid w:val="00F260A2"/>
    <w:rsid w:val="00F31F10"/>
    <w:rsid w:val="00F34417"/>
    <w:rsid w:val="00F35EA0"/>
    <w:rsid w:val="00F40B6E"/>
    <w:rsid w:val="00F43B96"/>
    <w:rsid w:val="00F60115"/>
    <w:rsid w:val="00F80D7B"/>
    <w:rsid w:val="00F97BE8"/>
    <w:rsid w:val="00FA1570"/>
    <w:rsid w:val="00FA7716"/>
    <w:rsid w:val="00FB0B3C"/>
    <w:rsid w:val="00FB1213"/>
    <w:rsid w:val="00FB4D98"/>
    <w:rsid w:val="00FB5B35"/>
    <w:rsid w:val="00FC47AE"/>
    <w:rsid w:val="00FD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131FA51"/>
  <w15:docId w15:val="{CBD7F98D-861F-442F-A08E-8056128E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78"/>
    <w:pPr>
      <w:spacing w:before="160" w:after="160"/>
    </w:pPr>
  </w:style>
  <w:style w:type="paragraph" w:styleId="Heading1">
    <w:name w:val="heading 1"/>
    <w:basedOn w:val="Normal"/>
    <w:next w:val="Normal"/>
    <w:link w:val="Heading1Char"/>
    <w:autoRedefine/>
    <w:uiPriority w:val="9"/>
    <w:qFormat/>
    <w:rsid w:val="005D19C6"/>
    <w:pPr>
      <w:keepNext/>
      <w:keepLines/>
      <w:spacing w:before="360" w:after="240" w:line="259" w:lineRule="auto"/>
      <w:outlineLvl w:val="0"/>
    </w:pPr>
    <w:rPr>
      <w:rFonts w:asciiTheme="majorHAnsi" w:eastAsiaTheme="majorEastAsia" w:hAnsiTheme="majorHAnsi" w:cstheme="majorBidi"/>
      <w:b/>
      <w:color w:val="005EB8" w:themeColor="accent1"/>
      <w:sz w:val="32"/>
      <w:szCs w:val="32"/>
    </w:rPr>
  </w:style>
  <w:style w:type="paragraph" w:styleId="Heading2">
    <w:name w:val="heading 2"/>
    <w:basedOn w:val="Normal"/>
    <w:next w:val="Normal"/>
    <w:link w:val="Heading2Char"/>
    <w:autoRedefine/>
    <w:uiPriority w:val="9"/>
    <w:unhideWhenUsed/>
    <w:qFormat/>
    <w:rsid w:val="007C52CA"/>
    <w:pPr>
      <w:keepNext/>
      <w:keepLines/>
      <w:spacing w:before="360"/>
      <w:outlineLvl w:val="1"/>
    </w:pPr>
    <w:rPr>
      <w:rFonts w:ascii="Arial" w:eastAsiaTheme="majorEastAsia" w:hAnsi="Arial" w:cs="Arial"/>
      <w:b/>
      <w:bCs/>
      <w:color w:val="005EB8" w:themeColor="accent1"/>
      <w:sz w:val="28"/>
      <w:szCs w:val="26"/>
    </w:rPr>
  </w:style>
  <w:style w:type="paragraph" w:styleId="Heading3">
    <w:name w:val="heading 3"/>
    <w:basedOn w:val="Normal"/>
    <w:next w:val="Normal"/>
    <w:link w:val="Heading3Char"/>
    <w:autoRedefine/>
    <w:uiPriority w:val="9"/>
    <w:unhideWhenUsed/>
    <w:qFormat/>
    <w:rsid w:val="0060637A"/>
    <w:pPr>
      <w:keepNext/>
      <w:keepLines/>
      <w:spacing w:before="240" w:after="120"/>
      <w:outlineLvl w:val="2"/>
    </w:pPr>
    <w:rPr>
      <w:rFonts w:asciiTheme="majorHAnsi" w:eastAsiaTheme="majorEastAsia" w:hAnsiTheme="majorHAnsi" w:cstheme="majorBidi"/>
      <w:b/>
      <w:color w:val="002F86" w:themeColor="accent2"/>
    </w:rPr>
  </w:style>
  <w:style w:type="paragraph" w:styleId="Heading4">
    <w:name w:val="heading 4"/>
    <w:basedOn w:val="Normal"/>
    <w:next w:val="Normal"/>
    <w:link w:val="Heading4Char"/>
    <w:autoRedefine/>
    <w:uiPriority w:val="9"/>
    <w:unhideWhenUsed/>
    <w:qFormat/>
    <w:rsid w:val="006825A3"/>
    <w:pPr>
      <w:keepNext/>
      <w:keepLines/>
      <w:spacing w:before="240"/>
      <w:outlineLvl w:val="3"/>
    </w:pPr>
    <w:rPr>
      <w:rFonts w:ascii="Arial" w:eastAsia="Calibri" w:hAnsi="Arial" w:cs="Arial"/>
      <w:b/>
      <w:color w:val="005EB8" w:themeColor="accent1"/>
      <w:sz w:val="20"/>
      <w:szCs w:val="20"/>
      <w:lang w:val="en-GB"/>
    </w:rPr>
  </w:style>
  <w:style w:type="paragraph" w:styleId="Heading5">
    <w:name w:val="heading 5"/>
    <w:basedOn w:val="Normal"/>
    <w:next w:val="Normal"/>
    <w:link w:val="Heading5Char"/>
    <w:autoRedefine/>
    <w:uiPriority w:val="9"/>
    <w:unhideWhenUsed/>
    <w:qFormat/>
    <w:rsid w:val="00C0578D"/>
    <w:pPr>
      <w:keepNext/>
      <w:keepLines/>
      <w:spacing w:before="120"/>
      <w:outlineLvl w:val="4"/>
    </w:pPr>
    <w:rPr>
      <w:rFonts w:asciiTheme="majorHAnsi" w:eastAsiaTheme="majorEastAsia" w:hAnsiTheme="majorHAnsi" w:cstheme="majorBidi"/>
      <w:b/>
      <w:color w:val="005EB8" w:themeColor="accent1"/>
      <w:sz w:val="20"/>
      <w:szCs w:val="22"/>
    </w:rPr>
  </w:style>
  <w:style w:type="paragraph" w:styleId="Heading6">
    <w:name w:val="heading 6"/>
    <w:basedOn w:val="Normal"/>
    <w:next w:val="Normal"/>
    <w:link w:val="Heading6Char"/>
    <w:autoRedefine/>
    <w:uiPriority w:val="9"/>
    <w:unhideWhenUsed/>
    <w:qFormat/>
    <w:rsid w:val="00FB0B3C"/>
    <w:pPr>
      <w:keepNext/>
      <w:keepLines/>
      <w:spacing w:before="120"/>
      <w:outlineLvl w:val="5"/>
    </w:pPr>
    <w:rPr>
      <w:rFonts w:asciiTheme="majorHAnsi" w:eastAsiaTheme="majorEastAsia" w:hAnsiTheme="majorHAnsi" w:cstheme="majorBidi"/>
      <w:b/>
      <w:color w:val="005EB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5DD"/>
    <w:pPr>
      <w:tabs>
        <w:tab w:val="center" w:pos="4320"/>
        <w:tab w:val="right" w:pos="8640"/>
      </w:tabs>
    </w:pPr>
  </w:style>
  <w:style w:type="character" w:customStyle="1" w:styleId="HeaderChar">
    <w:name w:val="Header Char"/>
    <w:basedOn w:val="DefaultParagraphFont"/>
    <w:link w:val="Header"/>
    <w:uiPriority w:val="99"/>
    <w:rsid w:val="00AD05DD"/>
  </w:style>
  <w:style w:type="paragraph" w:styleId="Footer">
    <w:name w:val="footer"/>
    <w:basedOn w:val="Normal"/>
    <w:link w:val="FooterChar"/>
    <w:uiPriority w:val="99"/>
    <w:unhideWhenUsed/>
    <w:rsid w:val="00AD05DD"/>
    <w:pPr>
      <w:tabs>
        <w:tab w:val="center" w:pos="4320"/>
        <w:tab w:val="right" w:pos="8640"/>
      </w:tabs>
    </w:pPr>
  </w:style>
  <w:style w:type="character" w:customStyle="1" w:styleId="FooterChar">
    <w:name w:val="Footer Char"/>
    <w:basedOn w:val="DefaultParagraphFont"/>
    <w:link w:val="Footer"/>
    <w:uiPriority w:val="99"/>
    <w:rsid w:val="00AD05DD"/>
  </w:style>
  <w:style w:type="paragraph" w:styleId="BalloonText">
    <w:name w:val="Balloon Text"/>
    <w:basedOn w:val="Normal"/>
    <w:link w:val="BalloonTextChar"/>
    <w:uiPriority w:val="99"/>
    <w:semiHidden/>
    <w:unhideWhenUsed/>
    <w:rsid w:val="00AD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5DD"/>
    <w:rPr>
      <w:rFonts w:ascii="Lucida Grande" w:hAnsi="Lucida Grande" w:cs="Lucida Grande"/>
      <w:sz w:val="18"/>
      <w:szCs w:val="18"/>
    </w:rPr>
  </w:style>
  <w:style w:type="paragraph" w:styleId="NoSpacing">
    <w:name w:val="No Spacing"/>
    <w:link w:val="NoSpacingChar"/>
    <w:uiPriority w:val="1"/>
    <w:qFormat/>
    <w:rsid w:val="00AF4D63"/>
    <w:rPr>
      <w:sz w:val="22"/>
      <w:szCs w:val="22"/>
      <w:lang w:eastAsia="zh-CN"/>
    </w:rPr>
  </w:style>
  <w:style w:type="character" w:customStyle="1" w:styleId="NoSpacingChar">
    <w:name w:val="No Spacing Char"/>
    <w:basedOn w:val="DefaultParagraphFont"/>
    <w:link w:val="NoSpacing"/>
    <w:uiPriority w:val="1"/>
    <w:rsid w:val="00AF4D63"/>
    <w:rPr>
      <w:sz w:val="22"/>
      <w:szCs w:val="22"/>
      <w:lang w:eastAsia="zh-CN"/>
    </w:rPr>
  </w:style>
  <w:style w:type="character" w:styleId="PageNumber">
    <w:name w:val="page number"/>
    <w:basedOn w:val="DefaultParagraphFont"/>
    <w:uiPriority w:val="99"/>
    <w:semiHidden/>
    <w:unhideWhenUsed/>
    <w:rsid w:val="00AF4D63"/>
  </w:style>
  <w:style w:type="paragraph" w:styleId="Title">
    <w:name w:val="Title"/>
    <w:basedOn w:val="Normal"/>
    <w:next w:val="Normal"/>
    <w:link w:val="TitleChar"/>
    <w:autoRedefine/>
    <w:uiPriority w:val="10"/>
    <w:qFormat/>
    <w:rsid w:val="00EF23A4"/>
    <w:pPr>
      <w:spacing w:before="1320"/>
      <w:contextualSpacing/>
    </w:pPr>
    <w:rPr>
      <w:rFonts w:asciiTheme="majorHAnsi" w:eastAsiaTheme="majorEastAsia" w:hAnsiTheme="majorHAnsi" w:cstheme="majorBidi"/>
      <w:b/>
      <w:color w:val="005EB8" w:themeColor="accent1"/>
      <w:spacing w:val="-10"/>
      <w:kern w:val="28"/>
      <w:sz w:val="96"/>
      <w:szCs w:val="56"/>
    </w:rPr>
  </w:style>
  <w:style w:type="character" w:customStyle="1" w:styleId="TitleChar">
    <w:name w:val="Title Char"/>
    <w:basedOn w:val="DefaultParagraphFont"/>
    <w:link w:val="Title"/>
    <w:uiPriority w:val="10"/>
    <w:rsid w:val="00EF23A4"/>
    <w:rPr>
      <w:rFonts w:asciiTheme="majorHAnsi" w:eastAsiaTheme="majorEastAsia" w:hAnsiTheme="majorHAnsi" w:cstheme="majorBidi"/>
      <w:b/>
      <w:color w:val="005EB8" w:themeColor="accent1"/>
      <w:spacing w:val="-10"/>
      <w:kern w:val="28"/>
      <w:sz w:val="96"/>
      <w:szCs w:val="56"/>
    </w:rPr>
  </w:style>
  <w:style w:type="character" w:customStyle="1" w:styleId="Heading1Char">
    <w:name w:val="Heading 1 Char"/>
    <w:basedOn w:val="DefaultParagraphFont"/>
    <w:link w:val="Heading1"/>
    <w:uiPriority w:val="9"/>
    <w:rsid w:val="005D19C6"/>
    <w:rPr>
      <w:rFonts w:asciiTheme="majorHAnsi" w:eastAsiaTheme="majorEastAsia" w:hAnsiTheme="majorHAnsi" w:cstheme="majorBidi"/>
      <w:b/>
      <w:color w:val="005EB8" w:themeColor="accent1"/>
      <w:sz w:val="32"/>
      <w:szCs w:val="32"/>
    </w:rPr>
  </w:style>
  <w:style w:type="character" w:customStyle="1" w:styleId="Heading2Char">
    <w:name w:val="Heading 2 Char"/>
    <w:basedOn w:val="DefaultParagraphFont"/>
    <w:link w:val="Heading2"/>
    <w:uiPriority w:val="9"/>
    <w:rsid w:val="007C52CA"/>
    <w:rPr>
      <w:rFonts w:ascii="Arial" w:eastAsiaTheme="majorEastAsia" w:hAnsi="Arial" w:cs="Arial"/>
      <w:b/>
      <w:bCs/>
      <w:color w:val="005EB8" w:themeColor="accent1"/>
      <w:sz w:val="28"/>
      <w:szCs w:val="26"/>
    </w:rPr>
  </w:style>
  <w:style w:type="character" w:customStyle="1" w:styleId="Heading3Char">
    <w:name w:val="Heading 3 Char"/>
    <w:basedOn w:val="DefaultParagraphFont"/>
    <w:link w:val="Heading3"/>
    <w:uiPriority w:val="9"/>
    <w:rsid w:val="0060637A"/>
    <w:rPr>
      <w:rFonts w:asciiTheme="majorHAnsi" w:eastAsiaTheme="majorEastAsia" w:hAnsiTheme="majorHAnsi" w:cstheme="majorBidi"/>
      <w:b/>
      <w:color w:val="002F86" w:themeColor="accent2"/>
    </w:rPr>
  </w:style>
  <w:style w:type="character" w:customStyle="1" w:styleId="Heading4Char">
    <w:name w:val="Heading 4 Char"/>
    <w:basedOn w:val="DefaultParagraphFont"/>
    <w:link w:val="Heading4"/>
    <w:uiPriority w:val="9"/>
    <w:rsid w:val="006825A3"/>
    <w:rPr>
      <w:rFonts w:ascii="Arial" w:eastAsia="Calibri" w:hAnsi="Arial" w:cs="Arial"/>
      <w:b/>
      <w:color w:val="005EB8" w:themeColor="accent1"/>
      <w:sz w:val="20"/>
      <w:szCs w:val="20"/>
      <w:lang w:val="en-GB"/>
    </w:rPr>
  </w:style>
  <w:style w:type="character" w:customStyle="1" w:styleId="Heading5Char">
    <w:name w:val="Heading 5 Char"/>
    <w:basedOn w:val="DefaultParagraphFont"/>
    <w:link w:val="Heading5"/>
    <w:uiPriority w:val="9"/>
    <w:rsid w:val="00C0578D"/>
    <w:rPr>
      <w:rFonts w:asciiTheme="majorHAnsi" w:eastAsiaTheme="majorEastAsia" w:hAnsiTheme="majorHAnsi" w:cstheme="majorBidi"/>
      <w:b/>
      <w:color w:val="005EB8" w:themeColor="accent1"/>
      <w:sz w:val="20"/>
      <w:szCs w:val="22"/>
    </w:rPr>
  </w:style>
  <w:style w:type="character" w:customStyle="1" w:styleId="Heading6Char">
    <w:name w:val="Heading 6 Char"/>
    <w:basedOn w:val="DefaultParagraphFont"/>
    <w:link w:val="Heading6"/>
    <w:uiPriority w:val="9"/>
    <w:rsid w:val="00FB0B3C"/>
    <w:rPr>
      <w:rFonts w:asciiTheme="majorHAnsi" w:eastAsiaTheme="majorEastAsia" w:hAnsiTheme="majorHAnsi" w:cstheme="majorBidi"/>
      <w:b/>
      <w:color w:val="005EB8" w:themeColor="accent1"/>
    </w:rPr>
  </w:style>
  <w:style w:type="character" w:styleId="Hyperlink">
    <w:name w:val="Hyperlink"/>
    <w:basedOn w:val="DefaultParagraphFont"/>
    <w:uiPriority w:val="99"/>
    <w:unhideWhenUsed/>
    <w:rsid w:val="00A1733A"/>
    <w:rPr>
      <w:color w:val="0563C1" w:themeColor="hyperlink"/>
      <w:u w:val="single"/>
    </w:rPr>
  </w:style>
  <w:style w:type="character" w:customStyle="1" w:styleId="UnresolvedMention1">
    <w:name w:val="Unresolved Mention1"/>
    <w:basedOn w:val="DefaultParagraphFont"/>
    <w:uiPriority w:val="99"/>
    <w:rsid w:val="00A1733A"/>
    <w:rPr>
      <w:color w:val="605E5C"/>
      <w:shd w:val="clear" w:color="auto" w:fill="E1DFDD"/>
    </w:rPr>
  </w:style>
  <w:style w:type="paragraph" w:styleId="TOCHeading">
    <w:name w:val="TOC Heading"/>
    <w:basedOn w:val="Heading1"/>
    <w:next w:val="Normal"/>
    <w:autoRedefine/>
    <w:uiPriority w:val="39"/>
    <w:unhideWhenUsed/>
    <w:qFormat/>
    <w:rsid w:val="0077631F"/>
    <w:pPr>
      <w:outlineLvl w:val="9"/>
    </w:pPr>
    <w:rPr>
      <w:sz w:val="36"/>
    </w:rPr>
  </w:style>
  <w:style w:type="paragraph" w:styleId="TOC1">
    <w:name w:val="toc 1"/>
    <w:basedOn w:val="Normal"/>
    <w:next w:val="Normal"/>
    <w:autoRedefine/>
    <w:uiPriority w:val="39"/>
    <w:unhideWhenUsed/>
    <w:qFormat/>
    <w:rsid w:val="007A3E55"/>
    <w:pPr>
      <w:spacing w:before="240" w:after="100" w:line="259" w:lineRule="auto"/>
    </w:pPr>
    <w:rPr>
      <w:rFonts w:eastAsiaTheme="minorHAnsi"/>
      <w:b/>
      <w:color w:val="002F86" w:themeColor="accent2"/>
      <w:sz w:val="28"/>
      <w:szCs w:val="22"/>
      <w:lang w:val="en-GB"/>
    </w:rPr>
  </w:style>
  <w:style w:type="paragraph" w:styleId="ListParagraph">
    <w:name w:val="List Paragraph"/>
    <w:basedOn w:val="Normal"/>
    <w:uiPriority w:val="34"/>
    <w:qFormat/>
    <w:rsid w:val="006E35DD"/>
    <w:pPr>
      <w:spacing w:line="259" w:lineRule="auto"/>
      <w:ind w:left="720"/>
      <w:contextualSpacing/>
    </w:pPr>
    <w:rPr>
      <w:rFonts w:eastAsiaTheme="minorHAnsi"/>
      <w:sz w:val="22"/>
      <w:szCs w:val="22"/>
      <w:lang w:val="en-GB"/>
    </w:rPr>
  </w:style>
  <w:style w:type="paragraph" w:styleId="TOC2">
    <w:name w:val="toc 2"/>
    <w:basedOn w:val="Normal"/>
    <w:next w:val="Normal"/>
    <w:autoRedefine/>
    <w:uiPriority w:val="39"/>
    <w:unhideWhenUsed/>
    <w:qFormat/>
    <w:rsid w:val="007C52CA"/>
    <w:pPr>
      <w:spacing w:after="100" w:line="259" w:lineRule="auto"/>
      <w:ind w:left="482"/>
    </w:pPr>
    <w:rPr>
      <w:rFonts w:eastAsiaTheme="minorHAnsi"/>
      <w:b/>
      <w:color w:val="425563"/>
      <w:sz w:val="28"/>
      <w:szCs w:val="22"/>
      <w:lang w:val="en-GB"/>
    </w:rPr>
  </w:style>
  <w:style w:type="table" w:styleId="TableGrid">
    <w:name w:val="Table Grid"/>
    <w:basedOn w:val="TableNormal"/>
    <w:uiPriority w:val="59"/>
    <w:rsid w:val="006E35DD"/>
    <w:rPr>
      <w:rFonts w:eastAsiaTheme="minorHAns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721BF7"/>
    <w:pPr>
      <w:spacing w:after="100"/>
      <w:ind w:left="480"/>
    </w:pPr>
    <w:rPr>
      <w:b/>
      <w:color w:val="000000" w:themeColor="text1"/>
    </w:rPr>
  </w:style>
  <w:style w:type="character" w:styleId="IntenseEmphasis">
    <w:name w:val="Intense Emphasis"/>
    <w:basedOn w:val="DefaultParagraphFont"/>
    <w:uiPriority w:val="21"/>
    <w:qFormat/>
    <w:rsid w:val="005610FD"/>
    <w:rPr>
      <w:i w:val="0"/>
      <w:iCs/>
      <w:color w:val="005EB8" w:themeColor="accent1"/>
    </w:rPr>
  </w:style>
  <w:style w:type="character" w:styleId="FollowedHyperlink">
    <w:name w:val="FollowedHyperlink"/>
    <w:basedOn w:val="DefaultParagraphFont"/>
    <w:uiPriority w:val="99"/>
    <w:semiHidden/>
    <w:unhideWhenUsed/>
    <w:rsid w:val="00EB31C4"/>
    <w:rPr>
      <w:color w:val="002F86" w:themeColor="accent2"/>
      <w:u w:val="single"/>
    </w:rPr>
  </w:style>
  <w:style w:type="paragraph" w:styleId="TOC4">
    <w:name w:val="toc 4"/>
    <w:basedOn w:val="Normal"/>
    <w:next w:val="Normal"/>
    <w:autoRedefine/>
    <w:uiPriority w:val="39"/>
    <w:semiHidden/>
    <w:unhideWhenUsed/>
    <w:qFormat/>
    <w:rsid w:val="0000314B"/>
    <w:pPr>
      <w:spacing w:before="240" w:after="100"/>
      <w:ind w:left="720"/>
    </w:pPr>
    <w:rPr>
      <w:b/>
    </w:rPr>
  </w:style>
  <w:style w:type="paragraph" w:styleId="Subtitle">
    <w:name w:val="Subtitle"/>
    <w:basedOn w:val="Normal"/>
    <w:next w:val="Normal"/>
    <w:link w:val="SubtitleChar"/>
    <w:autoRedefine/>
    <w:uiPriority w:val="11"/>
    <w:qFormat/>
    <w:rsid w:val="00735756"/>
    <w:pPr>
      <w:numPr>
        <w:ilvl w:val="1"/>
      </w:numPr>
      <w:spacing w:before="360"/>
    </w:pPr>
    <w:rPr>
      <w:color w:val="425563"/>
      <w:spacing w:val="15"/>
      <w:sz w:val="44"/>
      <w:szCs w:val="22"/>
    </w:rPr>
  </w:style>
  <w:style w:type="character" w:customStyle="1" w:styleId="SubtitleChar">
    <w:name w:val="Subtitle Char"/>
    <w:basedOn w:val="DefaultParagraphFont"/>
    <w:link w:val="Subtitle"/>
    <w:uiPriority w:val="11"/>
    <w:rsid w:val="00735756"/>
    <w:rPr>
      <w:color w:val="425563"/>
      <w:spacing w:val="15"/>
      <w:sz w:val="44"/>
      <w:szCs w:val="22"/>
    </w:rPr>
  </w:style>
  <w:style w:type="paragraph" w:styleId="NormalWeb">
    <w:name w:val="Normal (Web)"/>
    <w:basedOn w:val="Normal"/>
    <w:uiPriority w:val="99"/>
    <w:semiHidden/>
    <w:unhideWhenUsed/>
    <w:rsid w:val="0023373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7388">
      <w:bodyDiv w:val="1"/>
      <w:marLeft w:val="0"/>
      <w:marRight w:val="0"/>
      <w:marTop w:val="0"/>
      <w:marBottom w:val="0"/>
      <w:divBdr>
        <w:top w:val="none" w:sz="0" w:space="0" w:color="auto"/>
        <w:left w:val="none" w:sz="0" w:space="0" w:color="auto"/>
        <w:bottom w:val="none" w:sz="0" w:space="0" w:color="auto"/>
        <w:right w:val="none" w:sz="0" w:space="0" w:color="auto"/>
      </w:divBdr>
    </w:div>
    <w:div w:id="269239625">
      <w:bodyDiv w:val="1"/>
      <w:marLeft w:val="0"/>
      <w:marRight w:val="0"/>
      <w:marTop w:val="0"/>
      <w:marBottom w:val="0"/>
      <w:divBdr>
        <w:top w:val="none" w:sz="0" w:space="0" w:color="auto"/>
        <w:left w:val="none" w:sz="0" w:space="0" w:color="auto"/>
        <w:bottom w:val="none" w:sz="0" w:space="0" w:color="auto"/>
        <w:right w:val="none" w:sz="0" w:space="0" w:color="auto"/>
      </w:divBdr>
    </w:div>
    <w:div w:id="728847160">
      <w:bodyDiv w:val="1"/>
      <w:marLeft w:val="0"/>
      <w:marRight w:val="0"/>
      <w:marTop w:val="0"/>
      <w:marBottom w:val="0"/>
      <w:divBdr>
        <w:top w:val="none" w:sz="0" w:space="0" w:color="auto"/>
        <w:left w:val="none" w:sz="0" w:space="0" w:color="auto"/>
        <w:bottom w:val="none" w:sz="0" w:space="0" w:color="auto"/>
        <w:right w:val="none" w:sz="0" w:space="0" w:color="auto"/>
      </w:divBdr>
    </w:div>
    <w:div w:id="815412557">
      <w:bodyDiv w:val="1"/>
      <w:marLeft w:val="0"/>
      <w:marRight w:val="0"/>
      <w:marTop w:val="0"/>
      <w:marBottom w:val="0"/>
      <w:divBdr>
        <w:top w:val="none" w:sz="0" w:space="0" w:color="auto"/>
        <w:left w:val="none" w:sz="0" w:space="0" w:color="auto"/>
        <w:bottom w:val="none" w:sz="0" w:space="0" w:color="auto"/>
        <w:right w:val="none" w:sz="0" w:space="0" w:color="auto"/>
      </w:divBdr>
      <w:divsChild>
        <w:div w:id="79063887">
          <w:marLeft w:val="547"/>
          <w:marRight w:val="0"/>
          <w:marTop w:val="200"/>
          <w:marBottom w:val="0"/>
          <w:divBdr>
            <w:top w:val="none" w:sz="0" w:space="0" w:color="auto"/>
            <w:left w:val="none" w:sz="0" w:space="0" w:color="auto"/>
            <w:bottom w:val="none" w:sz="0" w:space="0" w:color="auto"/>
            <w:right w:val="none" w:sz="0" w:space="0" w:color="auto"/>
          </w:divBdr>
        </w:div>
        <w:div w:id="2012638411">
          <w:marLeft w:val="547"/>
          <w:marRight w:val="0"/>
          <w:marTop w:val="200"/>
          <w:marBottom w:val="0"/>
          <w:divBdr>
            <w:top w:val="none" w:sz="0" w:space="0" w:color="auto"/>
            <w:left w:val="none" w:sz="0" w:space="0" w:color="auto"/>
            <w:bottom w:val="none" w:sz="0" w:space="0" w:color="auto"/>
            <w:right w:val="none" w:sz="0" w:space="0" w:color="auto"/>
          </w:divBdr>
        </w:div>
        <w:div w:id="1043363561">
          <w:marLeft w:val="547"/>
          <w:marRight w:val="0"/>
          <w:marTop w:val="200"/>
          <w:marBottom w:val="0"/>
          <w:divBdr>
            <w:top w:val="none" w:sz="0" w:space="0" w:color="auto"/>
            <w:left w:val="none" w:sz="0" w:space="0" w:color="auto"/>
            <w:bottom w:val="none" w:sz="0" w:space="0" w:color="auto"/>
            <w:right w:val="none" w:sz="0" w:space="0" w:color="auto"/>
          </w:divBdr>
        </w:div>
        <w:div w:id="842860262">
          <w:marLeft w:val="547"/>
          <w:marRight w:val="0"/>
          <w:marTop w:val="200"/>
          <w:marBottom w:val="0"/>
          <w:divBdr>
            <w:top w:val="none" w:sz="0" w:space="0" w:color="auto"/>
            <w:left w:val="none" w:sz="0" w:space="0" w:color="auto"/>
            <w:bottom w:val="none" w:sz="0" w:space="0" w:color="auto"/>
            <w:right w:val="none" w:sz="0" w:space="0" w:color="auto"/>
          </w:divBdr>
        </w:div>
        <w:div w:id="1190265394">
          <w:marLeft w:val="1166"/>
          <w:marRight w:val="0"/>
          <w:marTop w:val="200"/>
          <w:marBottom w:val="0"/>
          <w:divBdr>
            <w:top w:val="none" w:sz="0" w:space="0" w:color="auto"/>
            <w:left w:val="none" w:sz="0" w:space="0" w:color="auto"/>
            <w:bottom w:val="none" w:sz="0" w:space="0" w:color="auto"/>
            <w:right w:val="none" w:sz="0" w:space="0" w:color="auto"/>
          </w:divBdr>
        </w:div>
        <w:div w:id="1134326146">
          <w:marLeft w:val="1166"/>
          <w:marRight w:val="0"/>
          <w:marTop w:val="200"/>
          <w:marBottom w:val="0"/>
          <w:divBdr>
            <w:top w:val="none" w:sz="0" w:space="0" w:color="auto"/>
            <w:left w:val="none" w:sz="0" w:space="0" w:color="auto"/>
            <w:bottom w:val="none" w:sz="0" w:space="0" w:color="auto"/>
            <w:right w:val="none" w:sz="0" w:space="0" w:color="auto"/>
          </w:divBdr>
        </w:div>
        <w:div w:id="1022626595">
          <w:marLeft w:val="1166"/>
          <w:marRight w:val="0"/>
          <w:marTop w:val="200"/>
          <w:marBottom w:val="0"/>
          <w:divBdr>
            <w:top w:val="none" w:sz="0" w:space="0" w:color="auto"/>
            <w:left w:val="none" w:sz="0" w:space="0" w:color="auto"/>
            <w:bottom w:val="none" w:sz="0" w:space="0" w:color="auto"/>
            <w:right w:val="none" w:sz="0" w:space="0" w:color="auto"/>
          </w:divBdr>
        </w:div>
        <w:div w:id="928081615">
          <w:marLeft w:val="547"/>
          <w:marRight w:val="0"/>
          <w:marTop w:val="200"/>
          <w:marBottom w:val="0"/>
          <w:divBdr>
            <w:top w:val="none" w:sz="0" w:space="0" w:color="auto"/>
            <w:left w:val="none" w:sz="0" w:space="0" w:color="auto"/>
            <w:bottom w:val="none" w:sz="0" w:space="0" w:color="auto"/>
            <w:right w:val="none" w:sz="0" w:space="0" w:color="auto"/>
          </w:divBdr>
        </w:div>
      </w:divsChild>
    </w:div>
    <w:div w:id="1409352742">
      <w:bodyDiv w:val="1"/>
      <w:marLeft w:val="0"/>
      <w:marRight w:val="0"/>
      <w:marTop w:val="0"/>
      <w:marBottom w:val="0"/>
      <w:divBdr>
        <w:top w:val="none" w:sz="0" w:space="0" w:color="auto"/>
        <w:left w:val="none" w:sz="0" w:space="0" w:color="auto"/>
        <w:bottom w:val="none" w:sz="0" w:space="0" w:color="auto"/>
        <w:right w:val="none" w:sz="0" w:space="0" w:color="auto"/>
      </w:divBdr>
    </w:div>
    <w:div w:id="1525022736">
      <w:bodyDiv w:val="1"/>
      <w:marLeft w:val="0"/>
      <w:marRight w:val="0"/>
      <w:marTop w:val="0"/>
      <w:marBottom w:val="0"/>
      <w:divBdr>
        <w:top w:val="none" w:sz="0" w:space="0" w:color="auto"/>
        <w:left w:val="none" w:sz="0" w:space="0" w:color="auto"/>
        <w:bottom w:val="none" w:sz="0" w:space="0" w:color="auto"/>
        <w:right w:val="none" w:sz="0" w:space="0" w:color="auto"/>
      </w:divBdr>
    </w:div>
    <w:div w:id="1532065265">
      <w:bodyDiv w:val="1"/>
      <w:marLeft w:val="0"/>
      <w:marRight w:val="0"/>
      <w:marTop w:val="0"/>
      <w:marBottom w:val="0"/>
      <w:divBdr>
        <w:top w:val="none" w:sz="0" w:space="0" w:color="auto"/>
        <w:left w:val="none" w:sz="0" w:space="0" w:color="auto"/>
        <w:bottom w:val="none" w:sz="0" w:space="0" w:color="auto"/>
        <w:right w:val="none" w:sz="0" w:space="0" w:color="auto"/>
      </w:divBdr>
    </w:div>
    <w:div w:id="1938825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hropshiretelfordandwrekinccg.nhs.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hropshiretelfordandwrekinccg.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hyperlink" Target="http://www.shropshiretelfordandwrekinccg.nhs.uk" TargetMode="External"/></Relationships>
</file>

<file path=word/theme/theme1.xml><?xml version="1.0" encoding="utf-8"?>
<a:theme xmlns:a="http://schemas.openxmlformats.org/drawingml/2006/main" name="LPF_2017_NHS_BLUES">
  <a:themeElements>
    <a:clrScheme name="NHS_Blues and Greens">
      <a:dk1>
        <a:srgbClr val="000000"/>
      </a:dk1>
      <a:lt1>
        <a:srgbClr val="FFFFFF"/>
      </a:lt1>
      <a:dk2>
        <a:srgbClr val="768692"/>
      </a:dk2>
      <a:lt2>
        <a:srgbClr val="E8EDEE"/>
      </a:lt2>
      <a:accent1>
        <a:srgbClr val="005EB8"/>
      </a:accent1>
      <a:accent2>
        <a:srgbClr val="002F86"/>
      </a:accent2>
      <a:accent3>
        <a:srgbClr val="41B6E6"/>
      </a:accent3>
      <a:accent4>
        <a:srgbClr val="00A9CE"/>
      </a:accent4>
      <a:accent5>
        <a:srgbClr val="00A499"/>
      </a:accent5>
      <a:accent6>
        <a:srgbClr val="70AD47"/>
      </a:accent6>
      <a:hlink>
        <a:srgbClr val="0563C1"/>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PF_2017_NHS_BLUES" id="{C6F83532-26E7-BC40-AE33-A9D2DD0A547E}" vid="{2DAC4CFB-5A87-2542-826E-F07EE03229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594D42F359344B7BC4AD887B0CE2A" ma:contentTypeVersion="7" ma:contentTypeDescription="Create a new document." ma:contentTypeScope="" ma:versionID="7d621349d87a53323d9f3894bc3fc6c8">
  <xsd:schema xmlns:xsd="http://www.w3.org/2001/XMLSchema" xmlns:xs="http://www.w3.org/2001/XMLSchema" xmlns:p="http://schemas.microsoft.com/office/2006/metadata/properties" xmlns:ns2="3a245aa1-b042-4d43-b4af-e4fb4ae8a4e2" targetNamespace="http://schemas.microsoft.com/office/2006/metadata/properties" ma:root="true" ma:fieldsID="52d35f55e298531ad92c3b99f2a9d164" ns2:_="">
    <xsd:import namespace="3a245aa1-b042-4d43-b4af-e4fb4ae8a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45aa1-b042-4d43-b4af-e4fb4ae8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830A-6280-471A-8EFE-AE2A4975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45aa1-b042-4d43-b4af-e4fb4ae8a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7F9BF-88D0-4C13-9E9D-AF5A7D2EF6B1}">
  <ds:schemaRefs>
    <ds:schemaRef ds:uri="http://schemas.microsoft.com/sharepoint/v3/contenttype/forms"/>
  </ds:schemaRefs>
</ds:datastoreItem>
</file>

<file path=customXml/itemProps3.xml><?xml version="1.0" encoding="utf-8"?>
<ds:datastoreItem xmlns:ds="http://schemas.openxmlformats.org/officeDocument/2006/customXml" ds:itemID="{405DB841-280B-43AA-A296-8DB7D7D7176D}">
  <ds:schemaRefs>
    <ds:schemaRef ds:uri="http://schemas.microsoft.com/office/2006/metadata/properties"/>
    <ds:schemaRef ds:uri="http://schemas.openxmlformats.org/package/2006/metadata/core-properties"/>
    <ds:schemaRef ds:uri="3a245aa1-b042-4d43-b4af-e4fb4ae8a4e2"/>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7EAE59A8-E9E9-4A64-A714-6FC8016F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Staffordshire and Lancashire CSU</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[Document subtitle]</dc:subject>
  <dc:creator>Lee Davies</dc:creator>
  <cp:lastModifiedBy>Smith, Sharon</cp:lastModifiedBy>
  <cp:revision>2</cp:revision>
  <cp:lastPrinted>2021-02-16T17:43:00Z</cp:lastPrinted>
  <dcterms:created xsi:type="dcterms:W3CDTF">2021-07-13T10:36:00Z</dcterms:created>
  <dcterms:modified xsi:type="dcterms:W3CDTF">2021-07-13T10:36:00Z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0x0101007E4594D42F359344B7BC4AD887B0CE2A</vt:lpwstr>
  </property>
  <property fmtid="{D5CDD505-2E9C-101B-9397-08002B2CF9AE}" pid="3" name="_dlc_DocIdItemGuid">
    <vt:lpwstr>0d82635c-6cf2-4a81-b700-3be178f6c3b1</vt:lpwstr>
  </property>
</Properties>
</file>