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1"/>
      </w:tblGrid>
      <w:tr w:rsidR="001C36EE" w:rsidRPr="001C36EE" w:rsidTr="001C36EE">
        <w:trPr>
          <w:tblCellSpacing w:w="0" w:type="dxa"/>
        </w:trPr>
        <w:tc>
          <w:tcPr>
            <w:tcW w:w="938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7760" w:type="dxa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60"/>
            </w:tblGrid>
            <w:tr w:rsidR="001C36EE" w:rsidRPr="001C36EE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66CC3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36EE" w:rsidRPr="001C36EE" w:rsidRDefault="001C36EE" w:rsidP="001C36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66CC33"/>
                      <w:lang w:eastAsia="en-GB"/>
                    </w:rPr>
                  </w:pPr>
                  <w:bookmarkStart w:id="0" w:name="_GoBack"/>
                  <w:bookmarkEnd w:id="0"/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36"/>
                      <w:szCs w:val="36"/>
                      <w:shd w:val="clear" w:color="auto" w:fill="66CC33"/>
                      <w:lang w:eastAsia="en-GB"/>
                    </w:rPr>
                    <w:t>Trimovate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36"/>
                      <w:szCs w:val="36"/>
                      <w:shd w:val="clear" w:color="auto" w:fill="66CC33"/>
                      <w:lang w:eastAsia="en-GB"/>
                    </w:rPr>
                    <w:t xml:space="preserve"> cream alternatives</w:t>
                  </w:r>
                </w:p>
              </w:tc>
            </w:tr>
          </w:tbl>
          <w:p w:rsidR="001C36EE" w:rsidRPr="001C36EE" w:rsidRDefault="001C36EE" w:rsidP="001C36E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</w:tc>
      </w:tr>
      <w:tr w:rsidR="001C36EE" w:rsidRPr="001C36EE" w:rsidTr="001C36EE">
        <w:trPr>
          <w:tblCellSpacing w:w="0" w:type="dxa"/>
        </w:trPr>
        <w:tc>
          <w:tcPr>
            <w:tcW w:w="938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6EE" w:rsidRPr="001C36EE" w:rsidRDefault="001C36EE" w:rsidP="001C36E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 </w:t>
            </w:r>
          </w:p>
          <w:p w:rsidR="001C36EE" w:rsidRPr="001C36EE" w:rsidRDefault="001C36EE" w:rsidP="001C36E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 xml:space="preserve">There is currently a supply problem with </w:t>
            </w:r>
            <w:proofErr w:type="spellStart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Trimovate</w:t>
            </w:r>
            <w:proofErr w:type="spellEnd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 xml:space="preserve">® cream. The rights have been sold to another company who will bring it back onto the market late in 2018 (probably at an inflated price). In the meantime there is a supply of unlicensed imported </w:t>
            </w:r>
            <w:proofErr w:type="spellStart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Trimovate</w:t>
            </w:r>
            <w:proofErr w:type="spellEnd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, but the cost of this will be variable from retail pharmacies.</w:t>
            </w:r>
          </w:p>
          <w:p w:rsidR="001C36EE" w:rsidRDefault="001C36EE" w:rsidP="001C3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</w:pPr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Alternatives that could be considered, depending on the condition being treated are:</w:t>
            </w:r>
          </w:p>
          <w:p w:rsidR="001C36EE" w:rsidRPr="001C36EE" w:rsidRDefault="001C36EE" w:rsidP="001C36E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tbl>
            <w:tblPr>
              <w:tblStyle w:val="TableGrid"/>
              <w:tblW w:w="9351" w:type="dxa"/>
              <w:tblLook w:val="04A0" w:firstRow="1" w:lastRow="0" w:firstColumn="1" w:lastColumn="0" w:noHBand="0" w:noVBand="1"/>
            </w:tblPr>
            <w:tblGrid>
              <w:gridCol w:w="1959"/>
              <w:gridCol w:w="82"/>
              <w:gridCol w:w="2275"/>
              <w:gridCol w:w="1820"/>
              <w:gridCol w:w="1336"/>
              <w:gridCol w:w="1217"/>
              <w:gridCol w:w="662"/>
            </w:tblGrid>
            <w:tr w:rsidR="00787A6B" w:rsidRPr="001C36EE" w:rsidTr="00787A6B">
              <w:trPr>
                <w:trHeight w:val="631"/>
              </w:trPr>
              <w:tc>
                <w:tcPr>
                  <w:tcW w:w="1948" w:type="dxa"/>
                  <w:shd w:val="clear" w:color="auto" w:fill="8DB3E2" w:themeFill="text2" w:themeFillTint="66"/>
                  <w:vAlign w:val="center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342" w:type="dxa"/>
                  <w:gridSpan w:val="2"/>
                  <w:shd w:val="clear" w:color="auto" w:fill="8DB3E2" w:themeFill="text2" w:themeFillTint="66"/>
                  <w:vAlign w:val="center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Steroid (in potency order)</w:t>
                  </w:r>
                </w:p>
              </w:tc>
              <w:tc>
                <w:tcPr>
                  <w:tcW w:w="1811" w:type="dxa"/>
                  <w:shd w:val="clear" w:color="auto" w:fill="8DB3E2" w:themeFill="text2" w:themeFillTint="66"/>
                  <w:vAlign w:val="center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Antibacterial</w:t>
                  </w:r>
                </w:p>
              </w:tc>
              <w:tc>
                <w:tcPr>
                  <w:tcW w:w="1369" w:type="dxa"/>
                  <w:shd w:val="clear" w:color="auto" w:fill="8DB3E2" w:themeFill="text2" w:themeFillTint="66"/>
                  <w:vAlign w:val="center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Antifungal</w:t>
                  </w:r>
                </w:p>
              </w:tc>
              <w:tc>
                <w:tcPr>
                  <w:tcW w:w="1217" w:type="dxa"/>
                  <w:shd w:val="clear" w:color="auto" w:fill="8DB3E2" w:themeFill="text2" w:themeFillTint="66"/>
                  <w:vAlign w:val="center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Notes</w:t>
                  </w:r>
                </w:p>
              </w:tc>
              <w:tc>
                <w:tcPr>
                  <w:tcW w:w="664" w:type="dxa"/>
                  <w:shd w:val="clear" w:color="auto" w:fill="8DB3E2" w:themeFill="text2" w:themeFillTint="66"/>
                  <w:vAlign w:val="center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n-GB"/>
                    </w:rPr>
                    <w:t>Cost</w:t>
                  </w:r>
                </w:p>
              </w:tc>
            </w:tr>
            <w:tr w:rsidR="001C36EE" w:rsidRPr="001C36EE" w:rsidTr="001C36EE">
              <w:tc>
                <w:tcPr>
                  <w:tcW w:w="9351" w:type="dxa"/>
                  <w:gridSpan w:val="7"/>
                  <w:shd w:val="clear" w:color="auto" w:fill="8DB3E2" w:themeFill="text2" w:themeFillTint="66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00000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shd w:val="clear" w:color="auto" w:fill="000000"/>
                      <w:lang w:eastAsia="en-GB"/>
                    </w:rPr>
                    <w:t>Mild steroid</w:t>
                  </w:r>
                </w:p>
              </w:tc>
            </w:tr>
            <w:tr w:rsidR="001C36EE" w:rsidRPr="001C36EE" w:rsidTr="00787A6B">
              <w:tc>
                <w:tcPr>
                  <w:tcW w:w="2122" w:type="dxa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Hydrocortisone 1%</w:t>
                  </w: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(Cream or ointment)</w:t>
                  </w:r>
                </w:p>
              </w:tc>
              <w:tc>
                <w:tcPr>
                  <w:tcW w:w="2168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"Mild" - Hydrocortisone 1%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C36EE" w:rsidRPr="001C36EE" w:rsidTr="00787A6B">
              <w:trPr>
                <w:trHeight w:val="380"/>
              </w:trPr>
              <w:tc>
                <w:tcPr>
                  <w:tcW w:w="2122" w:type="dxa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Timodine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®</w:t>
                  </w: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(Cream)</w:t>
                  </w:r>
                </w:p>
              </w:tc>
              <w:tc>
                <w:tcPr>
                  <w:tcW w:w="2168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"Mild" - Hydrocortisone 0.5%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Benzalkonium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Chloride 0.2%,</w:t>
                  </w: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nystatin 100,000 units/g,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Dimeticone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10%</w:t>
                  </w: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C36EE" w:rsidRPr="001C36EE" w:rsidTr="00787A6B">
              <w:tc>
                <w:tcPr>
                  <w:tcW w:w="2122" w:type="dxa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Daktacort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® 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br/>
                  </w:r>
                  <w:r w:rsidR="00787A6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(Ointment &amp; </w:t>
                  </w: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Cream)</w:t>
                  </w:r>
                </w:p>
              </w:tc>
              <w:tc>
                <w:tcPr>
                  <w:tcW w:w="2168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"Mild" - Hydrocortisone 1%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Miconazole 2%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C36EE" w:rsidRPr="001C36EE" w:rsidTr="00787A6B">
              <w:tc>
                <w:tcPr>
                  <w:tcW w:w="2122" w:type="dxa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Terra-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Cortril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br/>
                  </w:r>
                  <w:r w:rsidRPr="001C36E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Ointment</w:t>
                  </w:r>
                </w:p>
              </w:tc>
              <w:tc>
                <w:tcPr>
                  <w:tcW w:w="2168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"Mild"- Hydrocortisone 1%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Oxytetracycline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 xml:space="preserve"> 3%</w:t>
                  </w: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C36EE" w:rsidRPr="001C36EE" w:rsidTr="00787A6B">
              <w:tc>
                <w:tcPr>
                  <w:tcW w:w="2122" w:type="dxa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Canestan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 xml:space="preserve"> HC® 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br/>
                  </w:r>
                  <w:r w:rsidRPr="001C36E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(Cream)</w:t>
                  </w:r>
                </w:p>
              </w:tc>
              <w:tc>
                <w:tcPr>
                  <w:tcW w:w="2168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"Mild" - Hydrocortisone 1%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Clotrimazole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 xml:space="preserve"> 1%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C36EE" w:rsidRPr="001C36EE" w:rsidTr="001C36EE">
              <w:tc>
                <w:tcPr>
                  <w:tcW w:w="9351" w:type="dxa"/>
                  <w:gridSpan w:val="7"/>
                  <w:shd w:val="clear" w:color="auto" w:fill="8DB3E2" w:themeFill="text2" w:themeFillTint="66"/>
                  <w:vAlign w:val="center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00000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shd w:val="clear" w:color="auto" w:fill="000000"/>
                      <w:lang w:eastAsia="en-GB"/>
                    </w:rPr>
                    <w:t>Moderate steroid</w:t>
                  </w:r>
                </w:p>
              </w:tc>
            </w:tr>
            <w:tr w:rsidR="001C36EE" w:rsidRPr="001C36EE" w:rsidTr="00787A6B"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Eumovate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® 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br/>
                  </w: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(Cream &amp; Ointment)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"Moderately potent" - 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Clobeta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sone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 0.05%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C36EE" w:rsidRPr="001C36EE" w:rsidTr="00787A6B">
              <w:trPr>
                <w:trHeight w:val="380"/>
              </w:trPr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  <w:lang w:eastAsia="en-GB"/>
                    </w:rPr>
                    <w:t>Trimovate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  <w:lang w:eastAsia="en-GB"/>
                    </w:rPr>
                    <w:t>® 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  <w:lang w:eastAsia="en-GB"/>
                    </w:rPr>
                    <w:br/>
                  </w:r>
                  <w:r w:rsidRPr="001C36EE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en-GB"/>
                    </w:rPr>
                    <w:t>(Cream)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en-GB"/>
                    </w:rPr>
                    <w:t xml:space="preserve">"Moderately potent" - 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en-GB"/>
                    </w:rPr>
                    <w:t>Clobeta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  <w:lang w:eastAsia="en-GB"/>
                    </w:rPr>
                    <w:t>sone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en-GB"/>
                    </w:rPr>
                    <w:t> 0.05%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en-GB"/>
                    </w:rPr>
                    <w:t>Oxytetracycline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en-GB"/>
                    </w:rPr>
                    <w:t xml:space="preserve"> 3%</w:t>
                  </w: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en-GB"/>
                    </w:rPr>
                    <w:t>Nystatin 100,000 units/g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en-GB"/>
                    </w:rPr>
                    <w:t>Unlicensed import</w:t>
                  </w: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1C36EE"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  <w:lang w:eastAsia="en-GB"/>
                    </w:rPr>
                    <w:t>£15</w:t>
                  </w:r>
                </w:p>
              </w:tc>
            </w:tr>
            <w:tr w:rsidR="001C36EE" w:rsidRPr="001C36EE" w:rsidTr="001C36EE">
              <w:tc>
                <w:tcPr>
                  <w:tcW w:w="9351" w:type="dxa"/>
                  <w:gridSpan w:val="7"/>
                  <w:shd w:val="clear" w:color="auto" w:fill="8DB3E2" w:themeFill="text2" w:themeFillTint="66"/>
                  <w:vAlign w:val="center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00000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shd w:val="clear" w:color="auto" w:fill="000000"/>
                      <w:lang w:eastAsia="en-GB"/>
                    </w:rPr>
                    <w:t>Potent steroid</w:t>
                  </w:r>
                </w:p>
              </w:tc>
            </w:tr>
            <w:tr w:rsidR="001C36EE" w:rsidRPr="001C36EE" w:rsidTr="00787A6B"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Betamethasone 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Valerate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0.1%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br/>
                  </w: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(Cream &amp; Ointment)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"Potent" - Betamethasone 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Valerate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0.1%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787A6B" w:rsidRPr="001C36EE" w:rsidTr="00787A6B">
              <w:tc>
                <w:tcPr>
                  <w:tcW w:w="1948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Lotriderm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® 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br/>
                  </w: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(Cream)</w:t>
                  </w:r>
                </w:p>
              </w:tc>
              <w:tc>
                <w:tcPr>
                  <w:tcW w:w="2342" w:type="dxa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"Potent" - Betamethasone 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Dipropionate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0.064%</w:t>
                  </w:r>
                </w:p>
              </w:tc>
              <w:tc>
                <w:tcPr>
                  <w:tcW w:w="1811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Clotrimazole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1%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C36EE" w:rsidRPr="001C36EE" w:rsidTr="00787A6B"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Synalar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®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br/>
                  </w: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(Cream, Ointment &amp; Gel)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"Potent"- 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Fluocinolone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acetonide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0.025%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C36EE" w:rsidRPr="001C36EE" w:rsidTr="00787A6B"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Synalar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C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®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br/>
                  </w: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(Cream &amp; Ointment)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"Potent"- 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Fluocinolone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acetonide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0.025%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Clioquinol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3%</w:t>
                  </w: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Clioquinol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3%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C36EE" w:rsidRPr="001C36EE" w:rsidTr="001C36EE">
              <w:tc>
                <w:tcPr>
                  <w:tcW w:w="9351" w:type="dxa"/>
                  <w:gridSpan w:val="7"/>
                  <w:shd w:val="clear" w:color="auto" w:fill="8DB3E2" w:themeFill="text2" w:themeFillTint="66"/>
                  <w:vAlign w:val="center"/>
                  <w:hideMark/>
                </w:tcPr>
                <w:p w:rsidR="001C36EE" w:rsidRPr="001C36EE" w:rsidRDefault="001C36EE" w:rsidP="001C36E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000000"/>
                      <w:lang w:eastAsia="en-GB"/>
                    </w:rPr>
                  </w:pPr>
                  <w:r w:rsidRPr="001C36E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shd w:val="clear" w:color="auto" w:fill="000000"/>
                      <w:lang w:eastAsia="en-GB"/>
                    </w:rPr>
                    <w:t>No steroid</w:t>
                  </w:r>
                </w:p>
              </w:tc>
            </w:tr>
            <w:tr w:rsidR="001C36EE" w:rsidRPr="001C36EE" w:rsidTr="00787A6B"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Clotrimazole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 </w:t>
                  </w:r>
                  <w:r w:rsidRPr="001C36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br/>
                  </w:r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(Cream)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9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proofErr w:type="spellStart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Clotrimazole</w:t>
                  </w:r>
                  <w:proofErr w:type="spellEnd"/>
                  <w:r w:rsidRPr="001C36E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1%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64" w:type="dxa"/>
                  <w:vAlign w:val="center"/>
                  <w:hideMark/>
                </w:tcPr>
                <w:p w:rsidR="001C36EE" w:rsidRPr="001C36EE" w:rsidRDefault="001C36EE" w:rsidP="001C36E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1C36EE" w:rsidRPr="001C36EE" w:rsidRDefault="001C36EE" w:rsidP="001C36E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 </w:t>
            </w:r>
          </w:p>
          <w:p w:rsidR="001C36EE" w:rsidRPr="001C36EE" w:rsidRDefault="001C36EE" w:rsidP="001C36E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1C36EE">
              <w:rPr>
                <w:rFonts w:ascii="Arial" w:eastAsia="Times New Roman" w:hAnsi="Arial" w:cs="Arial"/>
                <w:b/>
                <w:bCs/>
                <w:color w:val="212121"/>
                <w:sz w:val="21"/>
                <w:szCs w:val="21"/>
                <w:lang w:eastAsia="en-GB"/>
              </w:rPr>
              <w:t>Notes on antimicrobial ingredients:</w:t>
            </w:r>
          </w:p>
          <w:p w:rsidR="001C36EE" w:rsidRPr="001C36EE" w:rsidRDefault="001C36EE" w:rsidP="001C36EE">
            <w:pPr>
              <w:numPr>
                <w:ilvl w:val="0"/>
                <w:numId w:val="1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proofErr w:type="spellStart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Benzalkonium</w:t>
            </w:r>
            <w:proofErr w:type="spellEnd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 xml:space="preserve"> chloride is active against bacteria and some viruses, fungi, and protozoa. [</w:t>
            </w:r>
            <w:hyperlink r:id="rId8" w:tgtFrame="_blank" w:history="1">
              <w:r w:rsidRPr="001C36E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GB"/>
                </w:rPr>
                <w:t>ref</w:t>
              </w:r>
            </w:hyperlink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]</w:t>
            </w:r>
          </w:p>
          <w:p w:rsidR="001C36EE" w:rsidRPr="001C36EE" w:rsidRDefault="001C36EE" w:rsidP="001C36EE">
            <w:pPr>
              <w:numPr>
                <w:ilvl w:val="0"/>
                <w:numId w:val="1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Chlorhexidine is an antiseptic that is active against a wide range of bacteria, fungi and yeasts. [</w:t>
            </w:r>
            <w:hyperlink r:id="rId9" w:tgtFrame="_blank" w:history="1">
              <w:r w:rsidRPr="001C36E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GB"/>
                </w:rPr>
                <w:t>ref</w:t>
              </w:r>
            </w:hyperlink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]</w:t>
            </w:r>
          </w:p>
          <w:p w:rsidR="001C36EE" w:rsidRPr="001C36EE" w:rsidRDefault="001C36EE" w:rsidP="001C36EE">
            <w:pPr>
              <w:numPr>
                <w:ilvl w:val="0"/>
                <w:numId w:val="1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proofErr w:type="spellStart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Clioquinol</w:t>
            </w:r>
            <w:proofErr w:type="spellEnd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 xml:space="preserve"> has both antibacterial and antifungal activity. [</w:t>
            </w:r>
            <w:hyperlink r:id="rId10" w:anchor="PHARMACODYNAMIC_PROPS" w:tgtFrame="_blank" w:history="1">
              <w:r w:rsidRPr="001C36E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GB"/>
                </w:rPr>
                <w:t>ref</w:t>
              </w:r>
            </w:hyperlink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]</w:t>
            </w:r>
          </w:p>
          <w:p w:rsidR="001C36EE" w:rsidRPr="001C36EE" w:rsidRDefault="001C36EE" w:rsidP="001C36EE">
            <w:pPr>
              <w:numPr>
                <w:ilvl w:val="0"/>
                <w:numId w:val="1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proofErr w:type="spellStart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Clotrimazole</w:t>
            </w:r>
            <w:proofErr w:type="spellEnd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 xml:space="preserve"> is active against fungi and yeasts. [</w:t>
            </w:r>
            <w:hyperlink r:id="rId11" w:anchor="PHARMACODYNAMIC_PROPS" w:tgtFrame="_blank" w:history="1">
              <w:r w:rsidRPr="001C36E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GB"/>
                </w:rPr>
                <w:t>ref</w:t>
              </w:r>
            </w:hyperlink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]</w:t>
            </w:r>
          </w:p>
          <w:p w:rsidR="001C36EE" w:rsidRPr="001C36EE" w:rsidRDefault="001C36EE" w:rsidP="001C36EE">
            <w:pPr>
              <w:numPr>
                <w:ilvl w:val="0"/>
                <w:numId w:val="1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Miconazole is a wide antifungal spectrum and has some antibacterial activity. [</w:t>
            </w:r>
            <w:hyperlink r:id="rId12" w:anchor="PHARMACODYNAMIC_PROPS" w:tgtFrame="_blank" w:history="1">
              <w:r w:rsidRPr="001C36E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GB"/>
                </w:rPr>
                <w:t>ref</w:t>
              </w:r>
            </w:hyperlink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]</w:t>
            </w:r>
          </w:p>
          <w:p w:rsidR="001C36EE" w:rsidRPr="00787A6B" w:rsidRDefault="001C36EE" w:rsidP="001C36EE">
            <w:pPr>
              <w:numPr>
                <w:ilvl w:val="0"/>
                <w:numId w:val="1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16"/>
                <w:szCs w:val="16"/>
                <w:lang w:eastAsia="en-GB"/>
              </w:rPr>
            </w:pPr>
            <w:r w:rsidRPr="001C36EE">
              <w:rPr>
                <w:rFonts w:ascii="Arial" w:eastAsia="Times New Roman" w:hAnsi="Arial" w:cs="Arial"/>
                <w:color w:val="212121"/>
                <w:sz w:val="16"/>
                <w:szCs w:val="16"/>
                <w:lang w:eastAsia="en-GB"/>
              </w:rPr>
              <w:t>Neomycin is active against Gram-negative bacteria, and is partially effective against Gram-positive bacteria. [</w:t>
            </w:r>
            <w:hyperlink r:id="rId13" w:tgtFrame="_blank" w:history="1">
              <w:r w:rsidRPr="001C36EE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eastAsia="en-GB"/>
                </w:rPr>
                <w:t>ref</w:t>
              </w:r>
            </w:hyperlink>
            <w:r w:rsidRPr="001C36EE">
              <w:rPr>
                <w:rFonts w:ascii="Arial" w:eastAsia="Times New Roman" w:hAnsi="Arial" w:cs="Arial"/>
                <w:color w:val="212121"/>
                <w:sz w:val="16"/>
                <w:szCs w:val="16"/>
                <w:lang w:eastAsia="en-GB"/>
              </w:rPr>
              <w:t>]</w:t>
            </w:r>
          </w:p>
          <w:p w:rsidR="001C36EE" w:rsidRPr="00787A6B" w:rsidRDefault="00787A6B" w:rsidP="00787A6B">
            <w:pPr>
              <w:numPr>
                <w:ilvl w:val="0"/>
                <w:numId w:val="1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16"/>
                <w:szCs w:val="16"/>
                <w:lang w:eastAsia="en-GB"/>
              </w:rPr>
            </w:pPr>
            <w:r w:rsidRPr="00787A6B">
              <w:rPr>
                <w:rFonts w:ascii="Segoe UI" w:eastAsia="Times New Roman" w:hAnsi="Segoe UI" w:cs="Segoe UI"/>
                <w:color w:val="212121"/>
                <w:sz w:val="16"/>
                <w:szCs w:val="16"/>
                <w:lang w:eastAsia="en-GB"/>
              </w:rPr>
              <w:t>Nystatin is act</w:t>
            </w:r>
            <w:r>
              <w:rPr>
                <w:rFonts w:ascii="Segoe UI" w:eastAsia="Times New Roman" w:hAnsi="Segoe UI" w:cs="Segoe UI"/>
                <w:color w:val="212121"/>
                <w:sz w:val="16"/>
                <w:szCs w:val="16"/>
                <w:lang w:eastAsia="en-GB"/>
              </w:rPr>
              <w:t xml:space="preserve">ive against fungi and yeasts. </w:t>
            </w:r>
            <w:r w:rsidR="001C36EE" w:rsidRPr="00787A6B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[</w:t>
            </w:r>
            <w:hyperlink r:id="rId14" w:tgtFrame="_blank" w:history="1">
              <w:r w:rsidR="001C36EE" w:rsidRPr="00787A6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GB"/>
                </w:rPr>
                <w:t>ref</w:t>
              </w:r>
            </w:hyperlink>
            <w:r w:rsidR="001C36EE" w:rsidRPr="00787A6B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]</w:t>
            </w:r>
          </w:p>
          <w:p w:rsidR="001C36EE" w:rsidRPr="001C36EE" w:rsidRDefault="001C36EE" w:rsidP="00787A6B">
            <w:pPr>
              <w:numPr>
                <w:ilvl w:val="0"/>
                <w:numId w:val="1"/>
              </w:numPr>
              <w:spacing w:after="0" w:line="240" w:lineRule="auto"/>
              <w:rPr>
                <w:rFonts w:ascii="Segoe UI" w:eastAsia="Times New Roman" w:hAnsi="Segoe UI" w:cs="Segoe UI"/>
                <w:color w:val="212121"/>
                <w:sz w:val="16"/>
                <w:szCs w:val="16"/>
                <w:lang w:eastAsia="en-GB"/>
              </w:rPr>
            </w:pPr>
            <w:proofErr w:type="spellStart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Oxytetracycline</w:t>
            </w:r>
            <w:proofErr w:type="spellEnd"/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 xml:space="preserve"> is an antibacterial with a wide spectrum of activity. [</w:t>
            </w:r>
            <w:hyperlink r:id="rId15" w:anchor="OVERDOSE" w:tgtFrame="_blank" w:history="1">
              <w:r w:rsidRPr="001C36E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GB"/>
                </w:rPr>
                <w:t>ref</w:t>
              </w:r>
            </w:hyperlink>
            <w:r w:rsidRPr="001C36EE">
              <w:rPr>
                <w:rFonts w:ascii="Arial" w:eastAsia="Times New Roman" w:hAnsi="Arial" w:cs="Arial"/>
                <w:color w:val="212121"/>
                <w:sz w:val="18"/>
                <w:szCs w:val="18"/>
                <w:lang w:eastAsia="en-GB"/>
              </w:rPr>
              <w:t>]</w:t>
            </w:r>
          </w:p>
        </w:tc>
      </w:tr>
    </w:tbl>
    <w:p w:rsidR="00315EB7" w:rsidRDefault="000D3F5B"/>
    <w:sectPr w:rsidR="00315E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A6B" w:rsidRDefault="00787A6B" w:rsidP="00787A6B">
      <w:pPr>
        <w:spacing w:after="0" w:line="240" w:lineRule="auto"/>
      </w:pPr>
      <w:r>
        <w:separator/>
      </w:r>
    </w:p>
  </w:endnote>
  <w:endnote w:type="continuationSeparator" w:id="0">
    <w:p w:rsidR="00787A6B" w:rsidRDefault="00787A6B" w:rsidP="0078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A6B" w:rsidRDefault="00787A6B" w:rsidP="00787A6B">
      <w:pPr>
        <w:spacing w:after="0" w:line="240" w:lineRule="auto"/>
      </w:pPr>
      <w:r>
        <w:separator/>
      </w:r>
    </w:p>
  </w:footnote>
  <w:footnote w:type="continuationSeparator" w:id="0">
    <w:p w:rsidR="00787A6B" w:rsidRDefault="00787A6B" w:rsidP="00787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B7A44"/>
    <w:multiLevelType w:val="multilevel"/>
    <w:tmpl w:val="C63E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6EE"/>
    <w:rsid w:val="000D3F5B"/>
    <w:rsid w:val="001C36EE"/>
    <w:rsid w:val="003C18C9"/>
    <w:rsid w:val="004E21EE"/>
    <w:rsid w:val="00787A6B"/>
    <w:rsid w:val="0088042D"/>
    <w:rsid w:val="009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A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7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6B"/>
  </w:style>
  <w:style w:type="paragraph" w:styleId="Footer">
    <w:name w:val="footer"/>
    <w:basedOn w:val="Normal"/>
    <w:link w:val="FooterChar"/>
    <w:uiPriority w:val="99"/>
    <w:unhideWhenUsed/>
    <w:rsid w:val="00787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A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7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6B"/>
  </w:style>
  <w:style w:type="paragraph" w:styleId="Footer">
    <w:name w:val="footer"/>
    <w:basedOn w:val="Normal"/>
    <w:link w:val="FooterChar"/>
    <w:uiPriority w:val="99"/>
    <w:unhideWhenUsed/>
    <w:rsid w:val="00787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Benzalkonium_chloride" TargetMode="External"/><Relationship Id="rId13" Type="http://schemas.openxmlformats.org/officeDocument/2006/relationships/hyperlink" Target="https://en.wikipedia.org/wiki/Neomyci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medicines.org.uk/emc/product/44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edicines.org.uk/emc/product/13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edicines.org.uk/emc/product/1995" TargetMode="External"/><Relationship Id="rId10" Type="http://schemas.openxmlformats.org/officeDocument/2006/relationships/hyperlink" Target="https://www.medicines.org.uk/emc/product/1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Chlorhexidine" TargetMode="External"/><Relationship Id="rId14" Type="http://schemas.openxmlformats.org/officeDocument/2006/relationships/hyperlink" Target="https://en.wikipedia.org/wiki/Nysta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Shropshire CCG / NHS Telford CCG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Rutherford</dc:creator>
  <cp:lastModifiedBy>Rachael Jones</cp:lastModifiedBy>
  <cp:revision>2</cp:revision>
  <dcterms:created xsi:type="dcterms:W3CDTF">2021-03-26T16:19:00Z</dcterms:created>
  <dcterms:modified xsi:type="dcterms:W3CDTF">2021-03-26T16:19:00Z</dcterms:modified>
</cp:coreProperties>
</file>